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117542" w:rsidP="00117542">
      <w:pPr>
        <w:widowControl w:val="0"/>
        <w:autoSpaceDE w:val="0"/>
        <w:autoSpaceDN w:val="0"/>
        <w:adjustRightInd w:val="0"/>
        <w:spacing w:before="689" w:after="0" w:line="240" w:lineRule="auto"/>
        <w:ind w:left="2124" w:hanging="2124"/>
        <w:jc w:val="both"/>
        <w:rPr>
          <w:rFonts w:ascii="Times New Roman" w:hAnsi="Times New Roman"/>
          <w:b/>
          <w:bCs/>
          <w:color w:val="000000"/>
          <w:sz w:val="28"/>
          <w:szCs w:val="28"/>
        </w:rPr>
      </w:pPr>
      <w:r>
        <w:rPr>
          <w:rFonts w:ascii="Times New Roman" w:hAnsi="Times New Roman"/>
          <w:b/>
          <w:bCs/>
          <w:color w:val="000000"/>
          <w:sz w:val="28"/>
          <w:szCs w:val="28"/>
        </w:rPr>
        <w:t>D-05.03.05c</w:t>
      </w:r>
      <w:r w:rsidR="00C318BA">
        <w:rPr>
          <w:rFonts w:ascii="Times New Roman" w:hAnsi="Times New Roman"/>
          <w:b/>
          <w:bCs/>
          <w:color w:val="000000"/>
          <w:sz w:val="28"/>
          <w:szCs w:val="28"/>
        </w:rPr>
        <w:t xml:space="preserve"> </w:t>
      </w:r>
      <w:r w:rsidR="00C318BA">
        <w:rPr>
          <w:rFonts w:ascii="Times New Roman" w:hAnsi="Times New Roman"/>
          <w:b/>
          <w:bCs/>
          <w:color w:val="000000"/>
          <w:sz w:val="28"/>
          <w:szCs w:val="28"/>
        </w:rPr>
        <w:tab/>
        <w:t>NAWIERZCHNIA Z BETO</w:t>
      </w:r>
      <w:r w:rsidR="00BC5B4C">
        <w:rPr>
          <w:rFonts w:ascii="Times New Roman" w:hAnsi="Times New Roman"/>
          <w:b/>
          <w:bCs/>
          <w:color w:val="000000"/>
          <w:sz w:val="28"/>
          <w:szCs w:val="28"/>
        </w:rPr>
        <w:t xml:space="preserve">NU ASFALTOWEGO WARSTWA </w:t>
      </w:r>
      <w:r w:rsidR="003F10CE">
        <w:rPr>
          <w:rFonts w:ascii="Times New Roman" w:hAnsi="Times New Roman"/>
          <w:b/>
          <w:bCs/>
          <w:color w:val="000000"/>
          <w:sz w:val="28"/>
          <w:szCs w:val="28"/>
        </w:rPr>
        <w:t>WIĄŻĄCA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3513C3" w:rsidRDefault="00C318BA" w:rsidP="00C318BA">
      <w:pPr>
        <w:widowControl w:val="0"/>
        <w:autoSpaceDE w:val="0"/>
        <w:autoSpaceDN w:val="0"/>
        <w:adjustRightInd w:val="0"/>
        <w:spacing w:before="120" w:after="120" w:line="240" w:lineRule="auto"/>
        <w:ind w:firstLine="708"/>
        <w:jc w:val="both"/>
        <w:rPr>
          <w:rFonts w:ascii="Arial" w:hAnsi="Arial" w:cs="Arial"/>
          <w:b/>
          <w:sz w:val="24"/>
          <w:szCs w:val="24"/>
        </w:rPr>
      </w:pPr>
      <w:r w:rsidRPr="00536809">
        <w:rPr>
          <w:rFonts w:ascii="Times New Roman" w:hAnsi="Times New Roman"/>
          <w:color w:val="000000"/>
          <w:sz w:val="24"/>
          <w:szCs w:val="24"/>
        </w:rPr>
        <w:t xml:space="preserve">Przedmiotem n/n Szczegółowej Specyfikacji Technicznej są wymagania dotyczące wykonania i odbioru robót związanych z wykonywaniem warstw konstrukcji nawierzchni z betonu asfaltowego </w:t>
      </w:r>
      <w:r w:rsidR="00141260">
        <w:rPr>
          <w:rFonts w:ascii="Times New Roman" w:hAnsi="Times New Roman"/>
          <w:color w:val="000000"/>
          <w:sz w:val="24"/>
          <w:szCs w:val="24"/>
        </w:rPr>
        <w:t xml:space="preserve">dla </w:t>
      </w:r>
      <w:r w:rsidR="006816F4" w:rsidRPr="006816F4">
        <w:rPr>
          <w:rFonts w:ascii="Times New Roman" w:hAnsi="Times New Roman"/>
          <w:sz w:val="24"/>
          <w:szCs w:val="24"/>
        </w:rPr>
        <w:t>zadania pn.</w:t>
      </w:r>
      <w:r w:rsidR="003513C3" w:rsidRPr="003513C3">
        <w:t xml:space="preserve"> </w:t>
      </w:r>
      <w:r w:rsidR="003F10CE" w:rsidRPr="003F10CE">
        <w:rPr>
          <w:rFonts w:ascii="Times New Roman" w:hAnsi="Times New Roman"/>
          <w:b/>
          <w:i/>
          <w:sz w:val="24"/>
          <w:szCs w:val="24"/>
        </w:rPr>
        <w:t>Program naprawy nawierzchni ulic powiatowych w Augustowie</w:t>
      </w:r>
      <w:r w:rsidR="006816F4" w:rsidRPr="006C216D">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BC5B4C" w:rsidRDefault="00BC5B4C" w:rsidP="00FD44E2">
      <w:pPr>
        <w:widowControl w:val="0"/>
        <w:autoSpaceDE w:val="0"/>
        <w:autoSpaceDN w:val="0"/>
        <w:adjustRightInd w:val="0"/>
        <w:spacing w:before="120" w:after="120" w:line="240" w:lineRule="auto"/>
        <w:jc w:val="both"/>
        <w:rPr>
          <w:rFonts w:ascii="Times New Roman" w:hAnsi="Times New Roman"/>
          <w:color w:val="000000"/>
          <w:sz w:val="24"/>
          <w:szCs w:val="24"/>
        </w:rPr>
      </w:pPr>
      <w:r>
        <w:rPr>
          <w:rFonts w:ascii="Times New Roman" w:hAnsi="Times New Roman"/>
          <w:color w:val="000000"/>
          <w:sz w:val="24"/>
          <w:szCs w:val="24"/>
        </w:rPr>
        <w:t xml:space="preserve">- warstwy </w:t>
      </w:r>
      <w:r w:rsidR="003F10CE">
        <w:rPr>
          <w:rFonts w:ascii="Times New Roman" w:hAnsi="Times New Roman"/>
          <w:color w:val="000000"/>
          <w:sz w:val="24"/>
          <w:szCs w:val="24"/>
        </w:rPr>
        <w:t>wiążąca</w:t>
      </w:r>
      <w:r w:rsidRPr="00BC5B4C">
        <w:rPr>
          <w:rFonts w:ascii="Times New Roman" w:hAnsi="Times New Roman"/>
          <w:color w:val="000000"/>
          <w:sz w:val="24"/>
          <w:szCs w:val="24"/>
        </w:rPr>
        <w:t xml:space="preserve"> </w:t>
      </w:r>
      <w:r>
        <w:rPr>
          <w:rFonts w:ascii="Times New Roman" w:hAnsi="Times New Roman"/>
          <w:color w:val="000000"/>
          <w:sz w:val="24"/>
          <w:szCs w:val="24"/>
        </w:rPr>
        <w:t>z mieszanki typu AC 16 W</w:t>
      </w:r>
      <w:r w:rsidRPr="00536809">
        <w:rPr>
          <w:rFonts w:ascii="Times New Roman" w:hAnsi="Times New Roman"/>
          <w:color w:val="000000"/>
          <w:sz w:val="24"/>
          <w:szCs w:val="24"/>
        </w:rPr>
        <w:t xml:space="preserve"> 50/70 dla KR1</w:t>
      </w:r>
      <w:r>
        <w:rPr>
          <w:rFonts w:ascii="Times New Roman" w:hAnsi="Times New Roman"/>
          <w:color w:val="000000"/>
          <w:sz w:val="24"/>
          <w:szCs w:val="24"/>
        </w:rPr>
        <w:t xml:space="preserve">-2 </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bookmarkStart w:id="0" w:name="_GoBack"/>
      <w:bookmarkEnd w:id="0"/>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1.4.6. Warstwa wiążąca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nawierzchni </w:t>
      </w:r>
      <w:r>
        <w:rPr>
          <w:rFonts w:ascii="Times New Roman" w:eastAsiaTheme="minorHAnsi" w:hAnsi="Times New Roman"/>
          <w:sz w:val="24"/>
          <w:szCs w:val="24"/>
          <w:lang w:eastAsia="en-US"/>
        </w:rPr>
        <w:t>między warstwą ścieralną a podbudową.</w:t>
      </w:r>
    </w:p>
    <w:p w:rsidR="00BC5B4C" w:rsidRDefault="00BC5B4C"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Pr>
          <w:rFonts w:ascii="Times New Roman" w:eastAsiaTheme="minorHAnsi" w:hAnsi="Times New Roman"/>
          <w:b/>
          <w:bCs/>
          <w:i/>
          <w:iCs/>
          <w:sz w:val="24"/>
          <w:szCs w:val="24"/>
          <w:lang w:eastAsia="en-US"/>
        </w:rPr>
        <w:t>1.4.7. Warstwa wyrównawcza</w:t>
      </w:r>
      <w:r w:rsidRPr="006D5243">
        <w:rPr>
          <w:rFonts w:ascii="Times New Roman" w:eastAsiaTheme="minorHAnsi" w:hAnsi="Times New Roman"/>
          <w:b/>
          <w:bCs/>
          <w:i/>
          <w:iCs/>
          <w:sz w:val="24"/>
          <w:szCs w:val="24"/>
          <w:lang w:eastAsia="en-US"/>
        </w:rPr>
        <w:t xml:space="preserve"> </w:t>
      </w:r>
      <w:r w:rsidRPr="006D5243">
        <w:rPr>
          <w:rFonts w:ascii="Times New Roman" w:eastAsiaTheme="minorHAnsi" w:hAnsi="Times New Roman"/>
          <w:sz w:val="24"/>
          <w:szCs w:val="24"/>
          <w:lang w:eastAsia="en-US"/>
        </w:rPr>
        <w:t xml:space="preserve">– jest to warstwa </w:t>
      </w:r>
      <w:r>
        <w:rPr>
          <w:rFonts w:ascii="Times New Roman" w:eastAsiaTheme="minorHAnsi" w:hAnsi="Times New Roman"/>
          <w:sz w:val="24"/>
          <w:szCs w:val="24"/>
          <w:lang w:eastAsia="en-US"/>
        </w:rPr>
        <w:t xml:space="preserve">o zmiennej grubości, ułożona na istniejącej </w:t>
      </w:r>
      <w:r w:rsidRPr="006D5243">
        <w:rPr>
          <w:rFonts w:ascii="Times New Roman" w:eastAsiaTheme="minorHAnsi" w:hAnsi="Times New Roman"/>
          <w:sz w:val="24"/>
          <w:szCs w:val="24"/>
          <w:lang w:eastAsia="en-US"/>
        </w:rPr>
        <w:t xml:space="preserve">nawierzchni </w:t>
      </w:r>
      <w:r>
        <w:rPr>
          <w:rFonts w:ascii="Times New Roman" w:eastAsiaTheme="minorHAnsi" w:hAnsi="Times New Roman"/>
          <w:sz w:val="24"/>
          <w:szCs w:val="24"/>
          <w:lang w:eastAsia="en-US"/>
        </w:rPr>
        <w:t>w celu uzyskania odpowiedniego profilu potrzebnego do ułożenia kolejnej warstwy</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lastRenderedPageBreak/>
        <w:t>Warunki ogólne stosowania materiałów podano w SST D.</w:t>
      </w:r>
      <w:r>
        <w:rPr>
          <w:rFonts w:ascii="Times New Roman" w:hAnsi="Times New Roman"/>
          <w:color w:val="000000"/>
          <w:sz w:val="24"/>
          <w:szCs w:val="24"/>
        </w:rPr>
        <w:t>M.00.00.00 „Wymagania ogólne”.</w:t>
      </w:r>
    </w:p>
    <w:p w:rsidR="00117542" w:rsidRDefault="00117542" w:rsidP="00117542">
      <w:pPr>
        <w:widowControl w:val="0"/>
        <w:autoSpaceDE w:val="0"/>
        <w:autoSpaceDN w:val="0"/>
        <w:adjustRightInd w:val="0"/>
        <w:spacing w:before="22" w:after="204" w:line="240" w:lineRule="auto"/>
        <w:rPr>
          <w:rFonts w:ascii="Times New Roman" w:hAnsi="Times New Roman"/>
          <w:b/>
          <w:bCs/>
          <w:color w:val="000000"/>
          <w:sz w:val="24"/>
          <w:szCs w:val="24"/>
        </w:rPr>
      </w:pPr>
      <w:r>
        <w:rPr>
          <w:rFonts w:ascii="Times New Roman" w:hAnsi="Times New Roman"/>
          <w:b/>
          <w:bCs/>
          <w:color w:val="000000"/>
          <w:sz w:val="24"/>
          <w:szCs w:val="24"/>
        </w:rPr>
        <w:t>Tablica 1</w:t>
      </w:r>
      <w:r w:rsidRPr="005A12B6">
        <w:rPr>
          <w:rFonts w:ascii="Times New Roman" w:hAnsi="Times New Roman"/>
          <w:b/>
          <w:bCs/>
          <w:color w:val="000000"/>
          <w:sz w:val="24"/>
          <w:szCs w:val="24"/>
        </w:rPr>
        <w:t xml:space="preserve">.   Materiały do betonu asfaltowego do warstwy </w:t>
      </w:r>
      <w:r>
        <w:rPr>
          <w:rFonts w:ascii="Times New Roman" w:hAnsi="Times New Roman"/>
          <w:b/>
          <w:bCs/>
          <w:color w:val="000000"/>
          <w:sz w:val="24"/>
          <w:szCs w:val="24"/>
        </w:rPr>
        <w:t>wiążącej i wyrównawczej</w:t>
      </w:r>
    </w:p>
    <w:tbl>
      <w:tblPr>
        <w:tblStyle w:val="Tabela-Siatka"/>
        <w:tblW w:w="0" w:type="auto"/>
        <w:tblLook w:val="04A0" w:firstRow="1" w:lastRow="0" w:firstColumn="1" w:lastColumn="0" w:noHBand="0" w:noVBand="1"/>
      </w:tblPr>
      <w:tblGrid>
        <w:gridCol w:w="5070"/>
        <w:gridCol w:w="4222"/>
      </w:tblGrid>
      <w:tr w:rsidR="00117542" w:rsidRPr="000A364C" w:rsidTr="00117542">
        <w:tc>
          <w:tcPr>
            <w:tcW w:w="5070" w:type="dxa"/>
            <w:vMerge w:val="restart"/>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117542" w:rsidRPr="000A364C" w:rsidRDefault="00117542" w:rsidP="00117542">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117542" w:rsidRPr="000A364C" w:rsidTr="00117542">
        <w:tc>
          <w:tcPr>
            <w:tcW w:w="5070" w:type="dxa"/>
            <w:vMerge/>
          </w:tcPr>
          <w:p w:rsidR="00117542" w:rsidRPr="000A364C" w:rsidRDefault="00117542" w:rsidP="00117542">
            <w:pPr>
              <w:widowControl w:val="0"/>
              <w:autoSpaceDE w:val="0"/>
              <w:autoSpaceDN w:val="0"/>
              <w:adjustRightInd w:val="0"/>
              <w:rPr>
                <w:rFonts w:ascii="Times New Roman" w:hAnsi="Times New Roman"/>
                <w:b/>
                <w:bCs/>
                <w:color w:val="000000"/>
              </w:rPr>
            </w:pP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lub 16</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117542" w:rsidRPr="00C318BA" w:rsidRDefault="00117542" w:rsidP="00117542">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117542" w:rsidRPr="000A364C" w:rsidTr="00117542">
        <w:tc>
          <w:tcPr>
            <w:tcW w:w="5070" w:type="dxa"/>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117542" w:rsidRPr="000A364C" w:rsidRDefault="00117542" w:rsidP="00117542">
            <w:pPr>
              <w:widowControl w:val="0"/>
              <w:autoSpaceDE w:val="0"/>
              <w:autoSpaceDN w:val="0"/>
              <w:adjustRightInd w:val="0"/>
              <w:rPr>
                <w:rFonts w:ascii="Times New Roman" w:hAnsi="Times New Roman"/>
                <w:b/>
                <w:bCs/>
                <w:color w:val="000000"/>
              </w:rPr>
            </w:pPr>
            <w:r>
              <w:rPr>
                <w:rFonts w:ascii="Times New Roman" w:hAnsi="Times New Roman"/>
                <w:color w:val="000000"/>
              </w:rPr>
              <w:t>Tablice 2, 2a, 2b, 4</w:t>
            </w:r>
            <w:r w:rsidRPr="000A364C">
              <w:rPr>
                <w:rFonts w:ascii="Times New Roman" w:hAnsi="Times New Roman"/>
                <w:color w:val="000000"/>
              </w:rPr>
              <w:t>, WT-1 Kruszywa 2010</w:t>
            </w:r>
          </w:p>
        </w:tc>
      </w:tr>
      <w:tr w:rsidR="00117542" w:rsidRPr="000A364C" w:rsidTr="00117542">
        <w:trPr>
          <w:trHeight w:val="53"/>
        </w:trPr>
        <w:tc>
          <w:tcPr>
            <w:tcW w:w="9292" w:type="dxa"/>
            <w:gridSpan w:val="2"/>
          </w:tcPr>
          <w:p w:rsidR="00117542" w:rsidRPr="000A364C" w:rsidRDefault="00117542" w:rsidP="00117542">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117542"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W tablicach nr 2</w:t>
      </w:r>
      <w:r w:rsidR="00C318BA">
        <w:rPr>
          <w:rFonts w:ascii="Times New Roman" w:hAnsi="Times New Roman"/>
          <w:color w:val="000000"/>
          <w:sz w:val="24"/>
          <w:szCs w:val="24"/>
        </w:rPr>
        <w:t>, 2a, 2b</w:t>
      </w:r>
      <w:r w:rsidR="00C318BA" w:rsidRPr="00536809">
        <w:rPr>
          <w:rFonts w:ascii="Times New Roman" w:hAnsi="Times New Roman"/>
          <w:color w:val="000000"/>
          <w:sz w:val="24"/>
          <w:szCs w:val="24"/>
        </w:rPr>
        <w:t xml:space="preserve"> podano wymagane właściwości kruszywa naturalnego lub sztucznego s</w:t>
      </w:r>
      <w:r w:rsidR="00BC5B4C">
        <w:rPr>
          <w:rFonts w:ascii="Times New Roman" w:hAnsi="Times New Roman"/>
          <w:color w:val="000000"/>
          <w:sz w:val="24"/>
          <w:szCs w:val="24"/>
        </w:rPr>
        <w:t xml:space="preserve">tosowanego do warstwy wiążącej i wyrównawczej </w:t>
      </w:r>
      <w:r w:rsidR="00C318BA" w:rsidRPr="00536809">
        <w:rPr>
          <w:rFonts w:ascii="Times New Roman" w:hAnsi="Times New Roman"/>
          <w:color w:val="000000"/>
          <w:sz w:val="24"/>
          <w:szCs w:val="24"/>
        </w:rPr>
        <w:t xml:space="preserve">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t>
      </w:r>
      <w:r w:rsidR="00BC5B4C">
        <w:rPr>
          <w:rFonts w:ascii="Times New Roman" w:hAnsi="Times New Roman"/>
          <w:b/>
          <w:bCs/>
          <w:color w:val="000000"/>
          <w:sz w:val="24"/>
          <w:szCs w:val="24"/>
        </w:rPr>
        <w:t>w</w:t>
      </w:r>
      <w:r w:rsidR="00493DA2">
        <w:rPr>
          <w:rFonts w:ascii="Times New Roman" w:hAnsi="Times New Roman"/>
          <w:b/>
          <w:bCs/>
          <w:color w:val="000000"/>
          <w:sz w:val="24"/>
          <w:szCs w:val="24"/>
        </w:rPr>
        <w:t>a grubego do warstwy wiążącej i </w:t>
      </w:r>
      <w:r w:rsidR="00BC5B4C">
        <w:rPr>
          <w:rFonts w:ascii="Times New Roman" w:hAnsi="Times New Roman"/>
          <w:b/>
          <w:bCs/>
          <w:color w:val="000000"/>
          <w:sz w:val="24"/>
          <w:szCs w:val="24"/>
        </w:rPr>
        <w:t>wyrównawczej</w:t>
      </w:r>
      <w:r w:rsidRPr="00536809">
        <w:rPr>
          <w:rFonts w:ascii="Times New Roman" w:hAnsi="Times New Roman"/>
          <w:b/>
          <w:bCs/>
          <w:color w:val="000000"/>
          <w:sz w:val="24"/>
          <w:szCs w:val="24"/>
        </w:rPr>
        <w:t xml:space="preserve"> z betonu asfaltowego</w:t>
      </w: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w:t>
            </w:r>
            <w:r w:rsidR="00BC5B4C">
              <w:rPr>
                <w:rFonts w:ascii="Times New Roman" w:hAnsi="Times New Roman"/>
                <w:vertAlign w:val="subscript"/>
              </w:rPr>
              <w:t>17,5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00BC5B4C">
              <w:rPr>
                <w:rFonts w:ascii="Times New Roman" w:hAnsi="Times New Roman"/>
                <w:vertAlign w:val="subscript"/>
              </w:rPr>
              <w:t>3</w:t>
            </w:r>
            <w:r w:rsidRPr="00F51F3B">
              <w:rPr>
                <w:rFonts w:ascii="Times New Roman" w:hAnsi="Times New Roman"/>
                <w:vertAlign w:val="subscript"/>
              </w:rPr>
              <w:t>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00BC5B4C">
              <w:rPr>
                <w:rFonts w:ascii="Times New Roman" w:hAnsi="Times New Roman"/>
                <w:vertAlign w:val="subscript"/>
              </w:rPr>
              <w:t>3</w:t>
            </w:r>
            <w:r w:rsidRPr="00F51F3B">
              <w:rPr>
                <w:rFonts w:ascii="Times New Roman" w:hAnsi="Times New Roman"/>
                <w:vertAlign w:val="subscript"/>
              </w:rPr>
              <w:t>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w:t>
            </w:r>
            <w:r w:rsidR="00BC5B4C">
              <w:rPr>
                <w:rFonts w:ascii="Times New Roman" w:hAnsi="Times New Roman"/>
                <w:vertAlign w:val="subscript"/>
              </w:rPr>
              <w:t>5</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Mr</w:t>
            </w:r>
            <w:r>
              <w:rPr>
                <w:rFonts w:ascii="Times New Roman" w:hAnsi="Times New Roman"/>
              </w:rPr>
              <w:t>ozoodporność według PN-EN 1367-1</w:t>
            </w:r>
            <w:r w:rsidRPr="00F51F3B">
              <w:rPr>
                <w:rFonts w:ascii="Times New Roman" w:hAnsi="Times New Roman"/>
              </w:rPr>
              <w:t xml:space="preserve"> badana na kruszywie o wymiarze 8/11, 11/16 lu</w:t>
            </w:r>
            <w:r>
              <w:rPr>
                <w:rFonts w:ascii="Times New Roman" w:hAnsi="Times New Roman"/>
              </w:rPr>
              <w:t>b 8/16</w:t>
            </w:r>
            <w:r w:rsidRPr="00F51F3B">
              <w:rPr>
                <w:rFonts w:ascii="Times New Roman" w:hAnsi="Times New Roman"/>
              </w:rPr>
              <w:t>,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F</w:t>
            </w:r>
            <w:r>
              <w:rPr>
                <w:rFonts w:ascii="Times New Roman" w:hAnsi="Times New Roman"/>
                <w:vertAlign w:val="subscript"/>
              </w:rPr>
              <w:t>2</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 xml:space="preserve">Rozpad krzemianu dwuwapniowego w </w:t>
            </w:r>
            <w:r w:rsidRPr="00F51F3B">
              <w:rPr>
                <w:rFonts w:ascii="Times New Roman" w:hAnsi="Times New Roman"/>
              </w:rPr>
              <w:lastRenderedPageBreak/>
              <w:t>kruszywie z żużla wielkopiecowego chłodzonego powietrzem według PN-EN 1744-1 p.19.1:</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lastRenderedPageBreak/>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lastRenderedPageBreak/>
              <w:t>Rozpad związków żelaza w kruszywie z żużla wielkopiecowego chłodzonego powietrzem według PN-EN 1744-1 p.19.2</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rPr>
              <w:t>wymagana odporność</w:t>
            </w:r>
          </w:p>
        </w:tc>
      </w:tr>
      <w:tr w:rsidR="00BC5B4C" w:rsidRPr="00F51F3B" w:rsidTr="00C318BA">
        <w:tc>
          <w:tcPr>
            <w:tcW w:w="4395" w:type="dxa"/>
          </w:tcPr>
          <w:p w:rsidR="00BC5B4C" w:rsidRPr="00F51F3B" w:rsidRDefault="00BC5B4C"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BC5B4C" w:rsidRPr="00F51F3B" w:rsidRDefault="00BC5B4C"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BC5B4C">
        <w:rPr>
          <w:rFonts w:ascii="Times New Roman" w:hAnsi="Times New Roman"/>
          <w:b/>
          <w:bCs/>
          <w:color w:val="000000"/>
          <w:sz w:val="24"/>
          <w:szCs w:val="24"/>
        </w:rPr>
        <w:t>wiążącej i wyrównawczej</w:t>
      </w:r>
      <w:r w:rsidR="00BC5B4C">
        <w:rPr>
          <w:rFonts w:ascii="Times New Roman" w:hAnsi="Times New Roman"/>
          <w:b/>
          <w:sz w:val="24"/>
          <w:szCs w:val="24"/>
        </w:rPr>
        <w:t xml:space="preserve"> z betonu asfaltowego</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 xml:space="preserve">warstwy </w:t>
      </w:r>
      <w:r w:rsidR="004D4534">
        <w:rPr>
          <w:rFonts w:ascii="Times New Roman" w:hAnsi="Times New Roman"/>
          <w:b/>
          <w:bCs/>
          <w:color w:val="000000"/>
          <w:sz w:val="24"/>
          <w:szCs w:val="24"/>
        </w:rPr>
        <w:t>wiążącej i wyrównawczej</w:t>
      </w:r>
      <w:r w:rsidR="004D4534">
        <w:rPr>
          <w:rFonts w:ascii="Times New Roman" w:hAnsi="Times New Roman"/>
          <w:b/>
          <w:sz w:val="24"/>
          <w:szCs w:val="24"/>
        </w:rPr>
        <w:t xml:space="preserve"> z betonu asfaltowego</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E</w:t>
            </w:r>
            <w:r w:rsidRPr="00F51F3B">
              <w:rPr>
                <w:rFonts w:ascii="Times New Roman" w:hAnsi="Times New Roman"/>
                <w:vertAlign w:val="subscript"/>
              </w:rPr>
              <w:t>C</w:t>
            </w:r>
            <w:r w:rsidR="004D4534">
              <w:rPr>
                <w:rFonts w:ascii="Times New Roman" w:hAnsi="Times New Roman"/>
                <w:vertAlign w:val="subscript"/>
              </w:rPr>
              <w:t xml:space="preserve">S </w:t>
            </w:r>
            <w:r w:rsidR="004D4534" w:rsidRPr="004D4534">
              <w:rPr>
                <w:rFonts w:ascii="Times New Roman" w:hAnsi="Times New Roman"/>
                <w:vertAlign w:val="subscript"/>
              </w:rPr>
              <w:t>Deklarowana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Gęstość ziaren według PN-EN 1097-6, rozdz. </w:t>
            </w:r>
            <w:r w:rsidRPr="00F51F3B">
              <w:rPr>
                <w:rFonts w:ascii="Times New Roman" w:hAnsi="Times New Roman"/>
              </w:rPr>
              <w:lastRenderedPageBreak/>
              <w:t>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lastRenderedPageBreak/>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lastRenderedPageBreak/>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 xml:space="preserve">Do warstwy </w:t>
      </w:r>
      <w:r w:rsidR="004D4534">
        <w:rPr>
          <w:rFonts w:ascii="Times New Roman" w:hAnsi="Times New Roman"/>
          <w:color w:val="000000"/>
          <w:sz w:val="24"/>
          <w:szCs w:val="24"/>
        </w:rPr>
        <w:t xml:space="preserve">wiążącej i wyrównawczej </w:t>
      </w:r>
      <w:r w:rsidRPr="00536809">
        <w:rPr>
          <w:rFonts w:ascii="Times New Roman" w:hAnsi="Times New Roman"/>
          <w:color w:val="000000"/>
          <w:sz w:val="24"/>
          <w:szCs w:val="24"/>
        </w:rPr>
        <w:t>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4D4534">
      <w:pPr>
        <w:widowControl w:val="0"/>
        <w:autoSpaceDE w:val="0"/>
        <w:autoSpaceDN w:val="0"/>
        <w:adjustRightInd w:val="0"/>
        <w:spacing w:before="50" w:after="0" w:line="240" w:lineRule="auto"/>
        <w:jc w:val="both"/>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podane przez Producenta asfaltu. Wykaz tych temperatur zostanie zatwierdzony przez Inspektora Nadzoru i stanowić będzie </w:t>
      </w:r>
      <w:r>
        <w:rPr>
          <w:rFonts w:ascii="Times New Roman" w:hAnsi="Times New Roman"/>
          <w:color w:val="000000"/>
          <w:sz w:val="24"/>
          <w:szCs w:val="24"/>
        </w:rPr>
        <w:t>in</w:t>
      </w:r>
      <w:r w:rsidRPr="00536809">
        <w:rPr>
          <w:rFonts w:ascii="Times New Roman" w:hAnsi="Times New Roman"/>
          <w:color w:val="000000"/>
          <w:sz w:val="24"/>
          <w:szCs w:val="24"/>
        </w:rPr>
        <w:t xml:space="preserve">tegralną część niniejszej SST.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w:t>
      </w:r>
      <w:r w:rsidR="00117542">
        <w:rPr>
          <w:rFonts w:ascii="Times New Roman" w:hAnsi="Times New Roman"/>
          <w:color w:val="000000"/>
          <w:sz w:val="24"/>
          <w:szCs w:val="24"/>
        </w:rPr>
        <w:t>wiążącej i wyrównawczej</w:t>
      </w:r>
      <w:r w:rsidRPr="00536809">
        <w:rPr>
          <w:rFonts w:ascii="Times New Roman" w:hAnsi="Times New Roman"/>
          <w:color w:val="000000"/>
          <w:sz w:val="24"/>
          <w:szCs w:val="24"/>
        </w:rPr>
        <w:t xml:space="preserve"> z betonu asfaltowego. </w:t>
      </w:r>
    </w:p>
    <w:p w:rsidR="00C318BA" w:rsidRDefault="00C318BA" w:rsidP="00C318BA">
      <w:pPr>
        <w:widowControl w:val="0"/>
        <w:autoSpaceDE w:val="0"/>
        <w:autoSpaceDN w:val="0"/>
        <w:adjustRightInd w:val="0"/>
        <w:spacing w:before="22" w:after="238" w:line="240" w:lineRule="auto"/>
        <w:ind w:left="643"/>
        <w:rPr>
          <w:rFonts w:ascii="Times New Roman" w:hAnsi="Times New Roman"/>
          <w:b/>
          <w:bCs/>
          <w:color w:val="000000"/>
          <w:sz w:val="24"/>
          <w:szCs w:val="24"/>
        </w:rPr>
      </w:pPr>
      <w:r w:rsidRPr="00536809">
        <w:rPr>
          <w:rFonts w:ascii="Times New Roman" w:hAnsi="Times New Roman"/>
          <w:b/>
          <w:bCs/>
          <w:color w:val="000000"/>
          <w:sz w:val="24"/>
          <w:szCs w:val="24"/>
        </w:rPr>
        <w:lastRenderedPageBreak/>
        <w:t>Tablica</w:t>
      </w:r>
      <w:r>
        <w:rPr>
          <w:rFonts w:ascii="Times New Roman" w:hAnsi="Times New Roman"/>
          <w:b/>
          <w:bCs/>
          <w:color w:val="000000"/>
          <w:sz w:val="24"/>
          <w:szCs w:val="24"/>
        </w:rPr>
        <w:t xml:space="preserve"> 4.</w:t>
      </w:r>
      <w:r w:rsidRPr="00536809">
        <w:rPr>
          <w:rFonts w:ascii="Times New Roman" w:hAnsi="Times New Roman"/>
          <w:b/>
          <w:bCs/>
          <w:color w:val="000000"/>
          <w:sz w:val="24"/>
          <w:szCs w:val="24"/>
        </w:rPr>
        <w:t xml:space="preserve"> Wymagane właściwości wypełniacza do warstwy </w:t>
      </w:r>
      <w:r w:rsidR="004D4534">
        <w:rPr>
          <w:rFonts w:ascii="Times New Roman" w:hAnsi="Times New Roman"/>
          <w:b/>
          <w:bCs/>
          <w:color w:val="000000"/>
          <w:sz w:val="24"/>
          <w:szCs w:val="24"/>
        </w:rPr>
        <w:t>wiążącej i wyrównawczej</w:t>
      </w:r>
      <w:r w:rsidRPr="00536809">
        <w:rPr>
          <w:rFonts w:ascii="Times New Roman" w:hAnsi="Times New Roman"/>
          <w:b/>
          <w:bCs/>
          <w:color w:val="000000"/>
          <w:sz w:val="24"/>
          <w:szCs w:val="24"/>
        </w:rPr>
        <w:t xml:space="preserve">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493DA2">
        <w:trPr>
          <w:trHeight w:val="850"/>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Przyrost temperatury mięknienia według PN-EN 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493DA2" w:rsidRPr="00536809" w:rsidRDefault="00493DA2" w:rsidP="00493DA2">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Zawartość węglanu wapnia CaCO3 w skale stanowiącej surowiec do produkcji wypełniacza powinna być nie mniejsza niż 70%.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wymogami, zawartymi w rozdziałach niniejszej SST.</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Asfalt należy przewozić izolowanymi termicznie cysternami, wyposażonymi w instalacje umożliwiające podłączenie cystern do urządzeń grzewczych lub wyposażonymi we własne urządzenia grzewcze.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Wypełniacz luzem należy przewozić w cysternach przystosowanych do przewozu materiałów sypkich, umożliwiających rozładunek pneumatyczny.</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Do transportu mieszanki przewiduje się samochody  samowyładowcze posiadające pokrowce brezentowe zapewniające utrzymanie odpowiedniej temperatury transportowanej mieszanki.</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 przestoju przed wyładowaniem i 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lastRenderedPageBreak/>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4D4534" w:rsidRDefault="004D4534"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ilość lepiszcza rozpuszczalnego i nierozpuszczalnego (absorbowanego przez pory kruszywa mieszanki mineralnej) i podać w </w:t>
      </w:r>
      <w:r w:rsidRPr="005A12B6">
        <w:rPr>
          <w:rFonts w:ascii="Times New Roman" w:hAnsi="Times New Roman"/>
          <w:color w:val="000000"/>
          <w:sz w:val="24"/>
          <w:szCs w:val="24"/>
        </w:rPr>
        <w:lastRenderedPageBreak/>
        <w:t xml:space="preserve">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Do betonu a</w:t>
      </w:r>
      <w:r w:rsidR="004D4534">
        <w:rPr>
          <w:rFonts w:ascii="Times New Roman" w:hAnsi="Times New Roman"/>
          <w:color w:val="000000"/>
          <w:sz w:val="24"/>
          <w:szCs w:val="24"/>
        </w:rPr>
        <w:t>sfaltowego do warstwy wiążącej i wyrównawczej</w:t>
      </w:r>
      <w:r w:rsidRPr="005A12B6">
        <w:rPr>
          <w:rFonts w:ascii="Times New Roman" w:hAnsi="Times New Roman"/>
          <w:color w:val="000000"/>
          <w:sz w:val="24"/>
          <w:szCs w:val="24"/>
        </w:rPr>
        <w:t xml:space="preserve">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w:t>
      </w:r>
      <w:r w:rsidR="00117542">
        <w:rPr>
          <w:rFonts w:ascii="Times New Roman" w:hAnsi="Times New Roman"/>
          <w:b/>
          <w:bCs/>
          <w:color w:val="000000"/>
          <w:sz w:val="24"/>
          <w:szCs w:val="24"/>
        </w:rPr>
        <w:t>sfaltowego do warstwy wiążącej i wyrównawczej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r>
      <w:tr w:rsidR="004D4534" w:rsidRPr="000A364C" w:rsidTr="00C318BA">
        <w:tc>
          <w:tcPr>
            <w:tcW w:w="5070" w:type="dxa"/>
          </w:tcPr>
          <w:p w:rsidR="004D4534" w:rsidRPr="000A364C" w:rsidRDefault="004D4534" w:rsidP="00C318BA">
            <w:pPr>
              <w:widowControl w:val="0"/>
              <w:autoSpaceDE w:val="0"/>
              <w:autoSpaceDN w:val="0"/>
              <w:adjustRightInd w:val="0"/>
              <w:rPr>
                <w:rFonts w:ascii="Times New Roman" w:hAnsi="Times New Roman"/>
                <w:color w:val="000000"/>
              </w:rPr>
            </w:pPr>
            <w:r>
              <w:rPr>
                <w:rFonts w:ascii="Times New Roman" w:hAnsi="Times New Roman"/>
                <w:color w:val="000000"/>
              </w:rPr>
              <w:t>Granulat asfaltowy o wymiarze U [mm]</w:t>
            </w:r>
          </w:p>
        </w:tc>
        <w:tc>
          <w:tcPr>
            <w:tcW w:w="4222"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11, 16</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4D4534" w:rsidP="00E32E97">
            <w:pPr>
              <w:widowControl w:val="0"/>
              <w:autoSpaceDE w:val="0"/>
              <w:autoSpaceDN w:val="0"/>
              <w:adjustRightInd w:val="0"/>
              <w:rPr>
                <w:rFonts w:ascii="Times New Roman" w:hAnsi="Times New Roman"/>
                <w:b/>
                <w:bCs/>
                <w:color w:val="000000"/>
              </w:rPr>
            </w:pPr>
            <w:r>
              <w:rPr>
                <w:rFonts w:ascii="Times New Roman" w:hAnsi="Times New Roman"/>
                <w:color w:val="000000"/>
              </w:rPr>
              <w:t xml:space="preserve">Tablice </w:t>
            </w:r>
            <w:r w:rsidR="00E32E97">
              <w:rPr>
                <w:rFonts w:ascii="Times New Roman" w:hAnsi="Times New Roman"/>
                <w:color w:val="000000"/>
              </w:rPr>
              <w:t>2, 2a, 2b, 4,</w:t>
            </w:r>
            <w:r w:rsidR="00C318BA" w:rsidRPr="000A364C">
              <w:rPr>
                <w:rFonts w:ascii="Times New Roman" w:hAnsi="Times New Roman"/>
                <w:color w:val="000000"/>
              </w:rPr>
              <w:t xml:space="preserve">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w:t>
      </w:r>
      <w:r w:rsidR="00117542">
        <w:rPr>
          <w:rFonts w:ascii="Times New Roman" w:hAnsi="Times New Roman"/>
          <w:color w:val="000000"/>
          <w:sz w:val="24"/>
          <w:szCs w:val="24"/>
        </w:rPr>
        <w:t>asfaltowym do warstwy wiążącej i wyrównawczej</w:t>
      </w:r>
      <w:r w:rsidRPr="005A12B6">
        <w:rPr>
          <w:rFonts w:ascii="Times New Roman" w:hAnsi="Times New Roman"/>
          <w:color w:val="000000"/>
          <w:sz w:val="24"/>
          <w:szCs w:val="24"/>
        </w:rPr>
        <w:t xml:space="preserve">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lepiszcza do betonu asfaltowego</w:t>
      </w:r>
      <w:r w:rsidR="00117542">
        <w:rPr>
          <w:rFonts w:ascii="Times New Roman" w:hAnsi="Times New Roman"/>
          <w:b/>
          <w:bCs/>
          <w:color w:val="000000"/>
          <w:sz w:val="24"/>
          <w:szCs w:val="24"/>
        </w:rPr>
        <w:t xml:space="preserve"> do warstwy wiążącej i wyrównawczej</w:t>
      </w:r>
      <w:r w:rsidRPr="005A12B6">
        <w:rPr>
          <w:rFonts w:ascii="Times New Roman" w:hAnsi="Times New Roman"/>
          <w:b/>
          <w:bCs/>
          <w:color w:val="000000"/>
          <w:sz w:val="24"/>
          <w:szCs w:val="24"/>
        </w:rPr>
        <w:t xml:space="preserve">,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4D4534" w:rsidRPr="00165C84" w:rsidTr="00C318BA">
        <w:trPr>
          <w:jc w:val="center"/>
        </w:trPr>
        <w:tc>
          <w:tcPr>
            <w:tcW w:w="4646"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16</w:t>
            </w:r>
          </w:p>
        </w:tc>
        <w:tc>
          <w:tcPr>
            <w:tcW w:w="2289"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90</w:t>
            </w:r>
          </w:p>
        </w:tc>
        <w:tc>
          <w:tcPr>
            <w:tcW w:w="2357" w:type="dxa"/>
          </w:tcPr>
          <w:p w:rsidR="004D4534"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65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25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5</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15</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3</w:t>
            </w:r>
          </w:p>
        </w:tc>
        <w:tc>
          <w:tcPr>
            <w:tcW w:w="2357" w:type="dxa"/>
          </w:tcPr>
          <w:p w:rsidR="00C318BA" w:rsidRPr="00C318BA" w:rsidRDefault="004D4534" w:rsidP="00C318BA">
            <w:pPr>
              <w:widowControl w:val="0"/>
              <w:autoSpaceDE w:val="0"/>
              <w:autoSpaceDN w:val="0"/>
              <w:adjustRightInd w:val="0"/>
              <w:jc w:val="center"/>
              <w:rPr>
                <w:rFonts w:ascii="Times New Roman" w:hAnsi="Times New Roman"/>
                <w:bCs/>
                <w:color w:val="000000"/>
              </w:rPr>
            </w:pPr>
            <w:r>
              <w:rPr>
                <w:rFonts w:ascii="Times New Roman" w:hAnsi="Times New Roman"/>
                <w:bCs/>
                <w:color w:val="000000"/>
              </w:rPr>
              <w:t>8</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4D4534" w:rsidRDefault="00C318BA" w:rsidP="00C318BA">
            <w:pPr>
              <w:widowControl w:val="0"/>
              <w:autoSpaceDE w:val="0"/>
              <w:autoSpaceDN w:val="0"/>
              <w:adjustRightInd w:val="0"/>
              <w:jc w:val="center"/>
              <w:rPr>
                <w:rFonts w:ascii="Times New Roman" w:hAnsi="Times New Roman"/>
                <w:bCs/>
                <w:color w:val="000000"/>
                <w:vertAlign w:val="subscript"/>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w:t>
            </w:r>
            <w:r w:rsidR="004D4534">
              <w:rPr>
                <w:rFonts w:ascii="Times New Roman" w:hAnsi="Times New Roman"/>
                <w:bCs/>
                <w:color w:val="000000"/>
                <w:vertAlign w:val="subscript"/>
              </w:rPr>
              <w:t>n</w:t>
            </w:r>
            <w:proofErr w:type="spellEnd"/>
            <w:r w:rsidR="004D4534">
              <w:rPr>
                <w:rFonts w:ascii="Times New Roman" w:hAnsi="Times New Roman"/>
                <w:bCs/>
                <w:color w:val="000000"/>
                <w:vertAlign w:val="subscript"/>
              </w:rPr>
              <w:t xml:space="preserve"> 4,4</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F91179">
          <w:headerReference w:type="even" r:id="rId11"/>
          <w:headerReference w:type="default" r:id="rId12"/>
          <w:footerReference w:type="even" r:id="rId13"/>
          <w:footerReference w:type="default" r:id="rId14"/>
          <w:headerReference w:type="first" r:id="rId15"/>
          <w:footerReference w:type="first" r:id="rId16"/>
          <w:pgSz w:w="11900" w:h="16840"/>
          <w:pgMar w:top="737" w:right="1127" w:bottom="764" w:left="1589" w:header="708" w:footer="708" w:gutter="0"/>
          <w:pgNumType w:start="107"/>
          <w:cols w:space="708" w:equalWidth="0">
            <w:col w:w="9156"/>
          </w:cols>
          <w:noEndnote/>
        </w:sect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lastRenderedPageBreak/>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Beton</w:t>
      </w:r>
      <w:r w:rsidR="00117542">
        <w:rPr>
          <w:rFonts w:ascii="Times New Roman" w:hAnsi="Times New Roman"/>
          <w:color w:val="000000"/>
          <w:sz w:val="24"/>
          <w:szCs w:val="24"/>
        </w:rPr>
        <w:t xml:space="preserve"> asfaltowy do warstwy wiążącej i wyrównawczej</w:t>
      </w:r>
      <w:r w:rsidRPr="0033183F">
        <w:rPr>
          <w:rFonts w:ascii="Times New Roman" w:hAnsi="Times New Roman"/>
          <w:color w:val="000000"/>
          <w:sz w:val="24"/>
          <w:szCs w:val="24"/>
        </w:rPr>
        <w:t xml:space="preserve"> powinien spełniać wymagania podane w tablicy nr 7. </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E32E97"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Wymagane właściwości betonu asfaltowego do warstwy </w:t>
      </w:r>
      <w:r w:rsidR="004D4534">
        <w:rPr>
          <w:rFonts w:ascii="Times New Roman" w:hAnsi="Times New Roman"/>
          <w:b/>
          <w:bCs/>
          <w:color w:val="000000"/>
          <w:sz w:val="24"/>
          <w:szCs w:val="24"/>
        </w:rPr>
        <w:t>wiążącej i wyrównawczej</w:t>
      </w:r>
      <w:r w:rsidRPr="0033183F">
        <w:rPr>
          <w:rFonts w:ascii="Times New Roman" w:hAnsi="Times New Roman"/>
          <w:b/>
          <w:bCs/>
          <w:color w:val="000000"/>
          <w:sz w:val="24"/>
          <w:szCs w:val="24"/>
        </w:rPr>
        <w:t>,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lastRenderedPageBreak/>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004D4534">
              <w:rPr>
                <w:rFonts w:ascii="Times New Roman" w:hAnsi="Times New Roman"/>
                <w:sz w:val="22"/>
                <w:szCs w:val="22"/>
                <w:vertAlign w:val="subscript"/>
                <w:lang w:val="de-DE"/>
              </w:rPr>
              <w:t>min3,0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004D4534">
              <w:rPr>
                <w:rFonts w:ascii="Times New Roman" w:hAnsi="Times New Roman"/>
                <w:sz w:val="22"/>
                <w:szCs w:val="22"/>
                <w:vertAlign w:val="subscript"/>
              </w:rPr>
              <w:t>max6</w:t>
            </w:r>
            <w:r w:rsidRPr="00165C84">
              <w:rPr>
                <w:rFonts w:ascii="Times New Roman" w:hAnsi="Times New Roman"/>
                <w:sz w:val="22"/>
                <w:szCs w:val="22"/>
                <w:vertAlign w:val="subscript"/>
              </w:rPr>
              <w:t>,0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4D4534" w:rsidP="00C318BA">
            <w:pPr>
              <w:autoSpaceDE w:val="0"/>
              <w:autoSpaceDN w:val="0"/>
              <w:adjustRightInd w:val="0"/>
              <w:spacing w:after="0" w:line="240" w:lineRule="auto"/>
              <w:jc w:val="center"/>
              <w:rPr>
                <w:rFonts w:ascii="Times New Roman" w:eastAsiaTheme="minorHAnsi" w:hAnsi="Times New Roman"/>
                <w:lang w:eastAsia="en-US"/>
              </w:rPr>
            </w:pPr>
            <w:r>
              <w:rPr>
                <w:rFonts w:ascii="Times New Roman" w:eastAsiaTheme="minorHAnsi" w:hAnsi="Times New Roman"/>
                <w:lang w:eastAsia="en-US"/>
              </w:rPr>
              <w:t>VFB min 60</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 xml:space="preserve">VFB max </w:t>
            </w:r>
            <w:r w:rsidR="004D4534">
              <w:rPr>
                <w:rFonts w:ascii="Times New Roman" w:eastAsiaTheme="minorHAnsi" w:hAnsi="Times New Roman"/>
                <w:sz w:val="22"/>
                <w:szCs w:val="22"/>
                <w:lang w:eastAsia="en-US"/>
              </w:rPr>
              <w:t>80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004D4534">
              <w:rPr>
                <w:rFonts w:ascii="Times New Roman" w:eastAsiaTheme="minorHAnsi" w:hAnsi="Times New Roman"/>
                <w:sz w:val="22"/>
                <w:szCs w:val="22"/>
                <w:lang w:eastAsia="en-US"/>
              </w:rPr>
              <w:t xml:space="preserve"> 80</w:t>
            </w:r>
          </w:p>
        </w:tc>
      </w:tr>
    </w:tbl>
    <w:p w:rsidR="00C318BA" w:rsidRPr="004D4534"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4D4534">
        <w:rPr>
          <w:rFonts w:ascii="Times New Roman" w:hAnsi="Times New Roman"/>
          <w:color w:val="000000"/>
          <w:position w:val="10"/>
          <w:sz w:val="18"/>
          <w:szCs w:val="18"/>
        </w:rPr>
        <w:t>a)</w:t>
      </w:r>
      <w:r w:rsidRPr="004D4534">
        <w:rPr>
          <w:rFonts w:ascii="Times New Roman" w:hAnsi="Times New Roman"/>
          <w:color w:val="000000"/>
          <w:sz w:val="18"/>
          <w:szCs w:val="18"/>
        </w:rPr>
        <w:t xml:space="preserve"> Ujednoliconą procedurę badania odporności na działanie wody z jednym cyklem zamrażania podano w załączniku 1 WT-2</w:t>
      </w: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Dozowanie składników mieszanki mineralno-asfaltowej w otaczarkach, w tym także wstępne, powinno być zautomatyzowane i zgodne z receptą roboczą, a urządzenia do dozowania składników oraz pomiaru temperatury powinny być okresowo sprawdzane. 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4D4534">
      <w:pPr>
        <w:widowControl w:val="0"/>
        <w:autoSpaceDE w:val="0"/>
        <w:autoSpaceDN w:val="0"/>
        <w:adjustRightInd w:val="0"/>
        <w:spacing w:before="22" w:after="252" w:line="240" w:lineRule="auto"/>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asfaltowym) powinno być wysuszone i 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7C5844">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Tablica 9. Najwyższa i najniższa temperatura mieszanki mineralno- asfaltowe</w:t>
      </w:r>
      <w:r w:rsidR="007C5844">
        <w:rPr>
          <w:rFonts w:ascii="Times New Roman" w:hAnsi="Times New Roman"/>
          <w:b/>
          <w:bCs/>
          <w:color w:val="000000"/>
          <w:sz w:val="24"/>
          <w:szCs w:val="24"/>
        </w:rPr>
        <w:t>j</w:t>
      </w:r>
    </w:p>
    <w:p w:rsidR="007C5844" w:rsidRPr="007C5844" w:rsidRDefault="007C5844" w:rsidP="007C5844">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wymagań odnośnie właściwości fizycznych i mechanicznych. Niektóre z nich są wyrażone przez bezpośrednie pomiary właściwości mechanicznych, takich jak sztywność lub odporność na deformacje, podczas gdy inne są w formie właściwości zastępczych,  takich jak zawartość  asfaltu  lub  zawartość  wolnych przestrzeni.  Podczas przeprowadzania procedury badania typu producent powinien dostarczyć dowód spełnienia każdego odpowiedniego wymagania w 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wyrobów dopuszczają zastosowanie podejścia grupowego w zakresie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w:t>
      </w:r>
      <w:r w:rsidRPr="0033183F">
        <w:rPr>
          <w:rFonts w:ascii="Times New Roman" w:hAnsi="Times New Roman"/>
          <w:color w:val="000000"/>
          <w:sz w:val="24"/>
          <w:szCs w:val="24"/>
        </w:rPr>
        <w:lastRenderedPageBreak/>
        <w:t xml:space="preserve">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lastRenderedPageBreak/>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7780E"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974"/>
              <w:jc w:val="both"/>
              <w:rPr>
                <w:rStyle w:val="FontStyle63"/>
                <w:sz w:val="22"/>
                <w:szCs w:val="22"/>
              </w:rPr>
            </w:pPr>
            <w:r w:rsidRPr="00C7780E">
              <w:rPr>
                <w:rStyle w:val="FontStyle63"/>
                <w:sz w:val="22"/>
                <w:szCs w:val="22"/>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754"/>
              <w:jc w:val="both"/>
              <w:rPr>
                <w:rStyle w:val="FontStyle63"/>
                <w:sz w:val="22"/>
                <w:szCs w:val="22"/>
              </w:rPr>
            </w:pPr>
            <w:r w:rsidRPr="00C7780E">
              <w:rPr>
                <w:rStyle w:val="FontStyle63"/>
                <w:sz w:val="22"/>
                <w:szCs w:val="22"/>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ind w:left="547"/>
              <w:jc w:val="both"/>
              <w:rPr>
                <w:rStyle w:val="FontStyle63"/>
                <w:sz w:val="22"/>
                <w:szCs w:val="22"/>
              </w:rPr>
            </w:pPr>
            <w:r w:rsidRPr="00C7780E">
              <w:rPr>
                <w:rStyle w:val="FontStyle63"/>
                <w:sz w:val="22"/>
                <w:szCs w:val="22"/>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Liczba badań</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 na frakcję</w:t>
            </w:r>
          </w:p>
        </w:tc>
      </w:tr>
      <w:tr w:rsidR="00C318BA" w:rsidRPr="00C7780E"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8" w:hanging="5"/>
              <w:jc w:val="both"/>
              <w:rPr>
                <w:rStyle w:val="FontStyle63"/>
                <w:sz w:val="22"/>
                <w:szCs w:val="22"/>
                <w:lang w:val="de-DE"/>
              </w:rPr>
            </w:pPr>
            <w:proofErr w:type="spellStart"/>
            <w:r w:rsidRPr="00C7780E">
              <w:rPr>
                <w:rStyle w:val="FontStyle63"/>
                <w:sz w:val="22"/>
                <w:szCs w:val="22"/>
                <w:lang w:val="de-DE"/>
              </w:rPr>
              <w:t>Lepiszcze</w:t>
            </w:r>
            <w:proofErr w:type="spellEnd"/>
            <w:r w:rsidRPr="00C7780E">
              <w:rPr>
                <w:rStyle w:val="FontStyle63"/>
                <w:sz w:val="22"/>
                <w:szCs w:val="22"/>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ind w:right="99"/>
              <w:jc w:val="both"/>
              <w:rPr>
                <w:rStyle w:val="FontStyle63"/>
                <w:sz w:val="22"/>
                <w:szCs w:val="22"/>
              </w:rPr>
            </w:pPr>
            <w:r w:rsidRPr="00C7780E">
              <w:rPr>
                <w:rStyle w:val="FontStyle63"/>
                <w:sz w:val="22"/>
                <w:szCs w:val="22"/>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1426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 xml:space="preserve">Nawrót sprężysty </w:t>
            </w:r>
            <w:r w:rsidRPr="00C7780E">
              <w:rPr>
                <w:rStyle w:val="FontStyle63"/>
                <w:sz w:val="22"/>
                <w:szCs w:val="22"/>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7780E" w:rsidRDefault="00C318BA" w:rsidP="00C318BA">
            <w:pPr>
              <w:jc w:val="both"/>
              <w:rPr>
                <w:rStyle w:val="FontStyle63"/>
                <w:sz w:val="22"/>
                <w:szCs w:val="22"/>
              </w:rPr>
            </w:pPr>
          </w:p>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vertAlign w:val="superscript"/>
              </w:rPr>
            </w:pPr>
            <w:r w:rsidRPr="00C7780E">
              <w:rPr>
                <w:rStyle w:val="FontStyle63"/>
                <w:sz w:val="22"/>
                <w:szCs w:val="22"/>
              </w:rPr>
              <w:t>Typ</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22"/>
              <w:widowControl/>
              <w:jc w:val="both"/>
              <w:rPr>
                <w:sz w:val="22"/>
                <w:szCs w:val="22"/>
              </w:rPr>
            </w:pPr>
          </w:p>
        </w:tc>
      </w:tr>
      <w:tr w:rsidR="00C318BA" w:rsidRPr="00C7780E"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7780E" w:rsidRDefault="00C318BA" w:rsidP="00C318BA">
            <w:pPr>
              <w:pStyle w:val="Style8"/>
              <w:widowControl/>
              <w:ind w:right="550"/>
              <w:jc w:val="both"/>
              <w:rPr>
                <w:rStyle w:val="FontStyle63"/>
                <w:sz w:val="22"/>
                <w:szCs w:val="22"/>
              </w:rPr>
            </w:pPr>
            <w:r w:rsidRPr="00C7780E">
              <w:rPr>
                <w:rStyle w:val="FontStyle63"/>
                <w:sz w:val="22"/>
                <w:szCs w:val="22"/>
              </w:rPr>
              <w:t xml:space="preserve">Granulat asfaltowy </w:t>
            </w:r>
            <w:r w:rsidRPr="00C7780E">
              <w:rPr>
                <w:rStyle w:val="FontStyle63"/>
                <w:sz w:val="22"/>
                <w:szCs w:val="22"/>
                <w:vertAlign w:val="superscript"/>
              </w:rPr>
              <w:t xml:space="preserve">a) </w:t>
            </w:r>
            <w:r w:rsidRPr="00C7780E">
              <w:rPr>
                <w:rStyle w:val="FontStyle63"/>
                <w:sz w:val="22"/>
                <w:szCs w:val="22"/>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298"/>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864"/>
        </w:trPr>
        <w:tc>
          <w:tcPr>
            <w:tcW w:w="2717" w:type="dxa"/>
            <w:vMerge/>
            <w:tcBorders>
              <w:left w:val="single" w:sz="6"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RPr="00C7780E" w:rsidTr="00C318BA">
        <w:trPr>
          <w:trHeight w:hRule="exact" w:val="686"/>
        </w:trPr>
        <w:tc>
          <w:tcPr>
            <w:tcW w:w="2717" w:type="dxa"/>
            <w:vMerge/>
            <w:tcBorders>
              <w:left w:val="single" w:sz="6" w:space="0" w:color="auto"/>
              <w:bottom w:val="single" w:sz="4" w:space="0" w:color="auto"/>
              <w:right w:val="single" w:sz="6" w:space="0" w:color="auto"/>
            </w:tcBorders>
          </w:tcPr>
          <w:p w:rsidR="00C318BA" w:rsidRPr="00C7780E" w:rsidRDefault="00C318BA" w:rsidP="00C318BA">
            <w:pPr>
              <w:jc w:val="both"/>
              <w:rPr>
                <w:rStyle w:val="FontStyle63"/>
                <w:sz w:val="22"/>
                <w:szCs w:val="22"/>
              </w:rPr>
            </w:pPr>
          </w:p>
        </w:tc>
        <w:tc>
          <w:tcPr>
            <w:tcW w:w="267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tabs>
                <w:tab w:val="left" w:pos="2488"/>
              </w:tabs>
              <w:ind w:right="102" w:hanging="5"/>
              <w:jc w:val="both"/>
              <w:rPr>
                <w:rStyle w:val="FontStyle63"/>
                <w:sz w:val="22"/>
                <w:szCs w:val="22"/>
              </w:rPr>
            </w:pPr>
            <w:r w:rsidRPr="00C7780E">
              <w:rPr>
                <w:rStyle w:val="FontStyle63"/>
                <w:sz w:val="22"/>
                <w:szCs w:val="22"/>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jc w:val="both"/>
              <w:rPr>
                <w:rStyle w:val="FontStyle63"/>
                <w:sz w:val="22"/>
                <w:szCs w:val="22"/>
                <w:lang w:val="de-DE"/>
              </w:rPr>
            </w:pPr>
            <w:r w:rsidRPr="00C7780E">
              <w:rPr>
                <w:rStyle w:val="FontStyle63"/>
                <w:sz w:val="22"/>
                <w:szCs w:val="22"/>
                <w:lang w:val="de-DE"/>
              </w:rPr>
              <w:t xml:space="preserve">PN-EN 12697-3 </w:t>
            </w:r>
            <w:proofErr w:type="spellStart"/>
            <w:r w:rsidRPr="00C7780E">
              <w:rPr>
                <w:rStyle w:val="FontStyle63"/>
                <w:sz w:val="22"/>
                <w:szCs w:val="22"/>
                <w:lang w:val="de-DE"/>
              </w:rPr>
              <w:t>lub</w:t>
            </w:r>
            <w:proofErr w:type="spellEnd"/>
            <w:r w:rsidRPr="00C7780E">
              <w:rPr>
                <w:rStyle w:val="FontStyle63"/>
                <w:sz w:val="22"/>
                <w:szCs w:val="22"/>
                <w:lang w:val="de-DE"/>
              </w:rPr>
              <w:t xml:space="preserve"> PN-EN 12697-4 </w:t>
            </w:r>
            <w:proofErr w:type="spellStart"/>
            <w:r w:rsidRPr="00C7780E">
              <w:rPr>
                <w:rStyle w:val="FontStyle63"/>
                <w:sz w:val="22"/>
                <w:szCs w:val="22"/>
                <w:lang w:val="de-DE"/>
              </w:rPr>
              <w:t>oraz</w:t>
            </w:r>
            <w:proofErr w:type="spellEnd"/>
            <w:r w:rsidRPr="00C7780E">
              <w:rPr>
                <w:rStyle w:val="FontStyle63"/>
                <w:sz w:val="22"/>
                <w:szCs w:val="22"/>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7780E" w:rsidRDefault="00C318BA" w:rsidP="00C318BA">
            <w:pPr>
              <w:pStyle w:val="Style8"/>
              <w:widowControl/>
              <w:spacing w:line="240" w:lineRule="auto"/>
              <w:jc w:val="both"/>
              <w:rPr>
                <w:rStyle w:val="FontStyle63"/>
                <w:sz w:val="22"/>
                <w:szCs w:val="22"/>
              </w:rPr>
            </w:pPr>
            <w:r w:rsidRPr="00C7780E">
              <w:rPr>
                <w:rStyle w:val="FontStyle63"/>
                <w:sz w:val="22"/>
                <w:szCs w:val="22"/>
              </w:rPr>
              <w:t>1</w:t>
            </w:r>
          </w:p>
        </w:tc>
      </w:tr>
      <w:tr w:rsidR="00C318BA"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7780E" w:rsidRDefault="00C318BA" w:rsidP="00C318BA">
            <w:pPr>
              <w:autoSpaceDE w:val="0"/>
              <w:autoSpaceDN w:val="0"/>
              <w:adjustRightInd w:val="0"/>
              <w:spacing w:after="0" w:line="240" w:lineRule="auto"/>
              <w:jc w:val="both"/>
              <w:rPr>
                <w:rFonts w:ascii="TimesNewRoman" w:eastAsia="TimesNewRoman" w:hAnsi="Times New Roman" w:cs="TimesNewRoman"/>
                <w:lang w:eastAsia="en-US"/>
              </w:rPr>
            </w:pPr>
            <w:r w:rsidRPr="00C7780E">
              <w:rPr>
                <w:rFonts w:ascii="Times New Roman" w:eastAsiaTheme="minorHAnsi" w:hAnsi="Times New Roman"/>
                <w:vertAlign w:val="superscript"/>
                <w:lang w:eastAsia="en-US"/>
              </w:rPr>
              <w:t>a)</w:t>
            </w:r>
            <w:r w:rsidRPr="00C7780E">
              <w:rPr>
                <w:rFonts w:ascii="Times New Roman" w:eastAsiaTheme="minorHAnsi" w:hAnsi="Times New Roman"/>
                <w:lang w:eastAsia="en-US"/>
              </w:rPr>
              <w:t xml:space="preserve"> sprawdzane wła</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ciwo</w:t>
            </w:r>
            <w:r w:rsidRPr="00C7780E">
              <w:rPr>
                <w:rFonts w:ascii="TimesNewRoman" w:eastAsia="TimesNewRoman" w:hAnsi="Times New Roman" w:cs="TimesNewRoman" w:hint="eastAsia"/>
                <w:lang w:eastAsia="en-US"/>
              </w:rPr>
              <w:t>ś</w:t>
            </w:r>
            <w:r w:rsidRPr="00C7780E">
              <w:rPr>
                <w:rFonts w:ascii="Times New Roman" w:eastAsiaTheme="minorHAnsi" w:hAnsi="Times New Roman"/>
                <w:lang w:eastAsia="en-US"/>
              </w:rPr>
              <w:t>ci powinny by</w:t>
            </w:r>
            <w:r w:rsidRPr="00C7780E">
              <w:rPr>
                <w:rFonts w:ascii="TimesNewRoman" w:eastAsia="TimesNewRoman" w:hAnsi="Times New Roman" w:cs="TimesNewRoman" w:hint="eastAsia"/>
                <w:lang w:eastAsia="en-US"/>
              </w:rPr>
              <w:t>ć</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odpowiednie do procentowego dodatku; przy małym procentowym dodatku</w:t>
            </w:r>
            <w:r>
              <w:rPr>
                <w:rFonts w:ascii="Times New Roman" w:eastAsiaTheme="minorHAnsi" w:hAnsi="Times New Roman"/>
                <w:lang w:eastAsia="en-US"/>
              </w:rPr>
              <w:t xml:space="preserve"> </w:t>
            </w:r>
            <w:r w:rsidRPr="00C7780E">
              <w:rPr>
                <w:rFonts w:ascii="Times New Roman" w:eastAsiaTheme="minorHAnsi" w:hAnsi="Times New Roman"/>
                <w:lang w:eastAsia="en-US"/>
              </w:rPr>
              <w:t>stosuje si</w:t>
            </w:r>
            <w:r w:rsidRPr="00C7780E">
              <w:rPr>
                <w:rFonts w:ascii="TimesNewRoman" w:eastAsia="TimesNewRoman" w:hAnsi="Times New Roman" w:cs="TimesNewRoman" w:hint="eastAsia"/>
                <w:lang w:eastAsia="en-US"/>
              </w:rPr>
              <w:t>ę</w:t>
            </w:r>
            <w:r>
              <w:rPr>
                <w:rFonts w:ascii="TimesNewRoman" w:eastAsia="TimesNewRoman" w:hAnsi="Times New Roman" w:cs="TimesNewRoman"/>
                <w:lang w:eastAsia="en-US"/>
              </w:rPr>
              <w:t xml:space="preserve"> </w:t>
            </w:r>
            <w:r w:rsidRPr="00C7780E">
              <w:rPr>
                <w:rFonts w:ascii="Times New Roman" w:eastAsiaTheme="minorHAnsi" w:hAnsi="Times New Roman"/>
                <w:lang w:eastAsia="en-US"/>
              </w:rPr>
              <w:t>minimum wymaga</w:t>
            </w:r>
            <w:r w:rsidRPr="00C7780E">
              <w:rPr>
                <w:rFonts w:ascii="TimesNewRoman" w:eastAsia="TimesNewRoman" w:hAnsi="Times New Roman" w:cs="TimesNewRoman" w:hint="eastAsia"/>
                <w:lang w:eastAsia="en-US"/>
              </w:rPr>
              <w:t>ń</w:t>
            </w:r>
          </w:p>
          <w:p w:rsidR="00C318BA" w:rsidRPr="00C7780E" w:rsidRDefault="00C318BA" w:rsidP="00C318BA">
            <w:pPr>
              <w:widowControl w:val="0"/>
              <w:autoSpaceDE w:val="0"/>
              <w:autoSpaceDN w:val="0"/>
              <w:adjustRightInd w:val="0"/>
              <w:spacing w:before="55" w:after="0" w:line="240" w:lineRule="auto"/>
              <w:jc w:val="both"/>
              <w:rPr>
                <w:rFonts w:ascii="Times New Roman" w:hAnsi="Times New Roman"/>
                <w:b/>
                <w:bCs/>
                <w:color w:val="000000"/>
              </w:rPr>
            </w:pPr>
            <w:r w:rsidRPr="00C7780E">
              <w:rPr>
                <w:rFonts w:ascii="Times New Roman" w:eastAsiaTheme="minorHAnsi" w:hAnsi="Times New Roman"/>
                <w:vertAlign w:val="superscript"/>
                <w:lang w:eastAsia="en-US"/>
              </w:rPr>
              <w:t>b)</w:t>
            </w:r>
            <w:r w:rsidRPr="00C7780E">
              <w:rPr>
                <w:rFonts w:ascii="Times New Roman" w:eastAsiaTheme="minorHAnsi" w:hAnsi="Times New Roman"/>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7C5844" w:rsidRDefault="007C5844"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lastRenderedPageBreak/>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E32E97"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E32E97" w:rsidRDefault="00E32E97"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lastRenderedPageBreak/>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C318BA" w:rsidRDefault="00C318BA"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w:t>
      </w:r>
      <w:r w:rsidRPr="00B82DE0">
        <w:rPr>
          <w:rFonts w:ascii="Times New Roman" w:hAnsi="Times New Roman"/>
          <w:color w:val="000000"/>
          <w:sz w:val="24"/>
          <w:szCs w:val="24"/>
        </w:rPr>
        <w:lastRenderedPageBreak/>
        <w:t xml:space="preserve">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sidR="007C5844">
        <w:rPr>
          <w:rFonts w:ascii="Times New Roman" w:hAnsi="Times New Roman"/>
          <w:color w:val="000000"/>
          <w:sz w:val="24"/>
          <w:szCs w:val="24"/>
        </w:rPr>
        <w:t>dla układanej warstwy wiążącej</w:t>
      </w:r>
      <w:r>
        <w:rPr>
          <w:rFonts w:ascii="Times New Roman" w:hAnsi="Times New Roman"/>
          <w:color w:val="000000"/>
          <w:sz w:val="24"/>
          <w:szCs w:val="24"/>
        </w:rPr>
        <w:t xml:space="preserve"> jest </w:t>
      </w:r>
      <w:r w:rsidR="007C5844">
        <w:rPr>
          <w:rFonts w:ascii="Times New Roman" w:hAnsi="Times New Roman"/>
          <w:color w:val="000000"/>
          <w:sz w:val="24"/>
          <w:szCs w:val="24"/>
        </w:rPr>
        <w:t>istniejące podłoże</w:t>
      </w:r>
      <w:r w:rsidR="002B3AB4">
        <w:rPr>
          <w:rFonts w:ascii="Times New Roman" w:hAnsi="Times New Roman"/>
          <w:color w:val="000000"/>
          <w:sz w:val="24"/>
          <w:szCs w:val="24"/>
        </w:rPr>
        <w:t xml:space="preserve"> </w:t>
      </w:r>
      <w:r w:rsidR="00E32E97">
        <w:rPr>
          <w:rFonts w:ascii="Times New Roman" w:hAnsi="Times New Roman"/>
          <w:color w:val="000000"/>
          <w:sz w:val="24"/>
          <w:szCs w:val="24"/>
        </w:rPr>
        <w:t xml:space="preserve">przygotowane </w:t>
      </w:r>
      <w:r w:rsidR="007C5844">
        <w:rPr>
          <w:rFonts w:ascii="Times New Roman" w:hAnsi="Times New Roman"/>
          <w:color w:val="000000"/>
          <w:sz w:val="24"/>
          <w:szCs w:val="24"/>
        </w:rPr>
        <w:t>wg SST D.04.01.01.</w:t>
      </w:r>
      <w:r w:rsidRPr="00B82DE0">
        <w:rPr>
          <w:rFonts w:ascii="Times New Roman" w:hAnsi="Times New Roman"/>
          <w:color w:val="000000"/>
          <w:sz w:val="24"/>
          <w:szCs w:val="24"/>
        </w:rPr>
        <w:t xml:space="preserve"> </w:t>
      </w:r>
      <w:r w:rsidR="00E32E97">
        <w:rPr>
          <w:rFonts w:ascii="Times New Roman" w:hAnsi="Times New Roman"/>
          <w:color w:val="000000"/>
          <w:sz w:val="24"/>
          <w:szCs w:val="24"/>
        </w:rPr>
        <w:t>Podłożem pod warstwę wyrównawczą jest istniejąca nawierzchnia asfaltowa lub powierzchniowe utrwalenie.</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podłoża z nowo wykonanej warstwy asfaltowej do oceny nierówności należy przyjąć dane z pomiaru równości tej warstwy, zgodnie z punktem 6.2.2.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5.5</w:t>
      </w:r>
      <w:r w:rsidR="003A6259">
        <w:rPr>
          <w:rFonts w:ascii="Times New Roman" w:hAnsi="Times New Roman"/>
          <w:b/>
          <w:bCs/>
          <w:color w:val="000000"/>
          <w:sz w:val="24"/>
          <w:szCs w:val="24"/>
        </w:rPr>
        <w:t xml:space="preserve">. </w:t>
      </w:r>
      <w:r w:rsidR="00C318BA" w:rsidRPr="00B82DE0">
        <w:rPr>
          <w:rFonts w:ascii="Times New Roman" w:hAnsi="Times New Roman"/>
          <w:b/>
          <w:bCs/>
          <w:color w:val="000000"/>
          <w:sz w:val="24"/>
          <w:szCs w:val="24"/>
        </w:rPr>
        <w:t xml:space="preserve">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w:t>
      </w:r>
      <w:r w:rsidR="003A6259">
        <w:rPr>
          <w:rFonts w:ascii="Times New Roman" w:hAnsi="Times New Roman"/>
          <w:color w:val="000000"/>
          <w:sz w:val="24"/>
          <w:szCs w:val="24"/>
        </w:rPr>
        <w:t xml:space="preserve">etonu asfaltowego </w:t>
      </w:r>
      <w:r w:rsidRPr="00B82DE0">
        <w:rPr>
          <w:rFonts w:ascii="Times New Roman" w:hAnsi="Times New Roman"/>
          <w:color w:val="000000"/>
          <w:sz w:val="24"/>
          <w:szCs w:val="24"/>
        </w:rPr>
        <w:t xml:space="preserve">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01527E" w:rsidRDefault="0001527E"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5.6</w:t>
      </w:r>
      <w:r w:rsidR="00C318BA" w:rsidRPr="00B82DE0">
        <w:rPr>
          <w:rFonts w:ascii="Times New Roman" w:hAnsi="Times New Roman"/>
          <w:b/>
          <w:bCs/>
          <w:color w:val="000000"/>
          <w:sz w:val="24"/>
          <w:szCs w:val="24"/>
        </w:rPr>
        <w:t xml:space="preserve">.  Wykonanie warstwy z betonu asfaltowego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Mieszankę mineralno-asfaltową można wbudowywać na podłożu przygotowanym zgodnie z zapisami w punktach 5.4 i 5.5. Mieszankę mineralno-asfaltową należy wbudowywać w sprzyjających warunkach atmos</w:t>
      </w:r>
      <w:r w:rsidR="0001527E">
        <w:rPr>
          <w:rFonts w:ascii="Times New Roman" w:hAnsi="Times New Roman"/>
          <w:color w:val="000000"/>
          <w:sz w:val="24"/>
          <w:szCs w:val="24"/>
        </w:rPr>
        <w:t>ferycznych zgodnie z punktem 5.5</w:t>
      </w:r>
      <w:r w:rsidRPr="00B82DE0">
        <w:rPr>
          <w:rFonts w:ascii="Times New Roman" w:hAnsi="Times New Roman"/>
          <w:color w:val="000000"/>
          <w:sz w:val="24"/>
          <w:szCs w:val="24"/>
        </w:rPr>
        <w:t xml:space="preserve">. Mieszanka mineralno-asfaltowa powinna być wbudowywana rozkładarką wyposażoną w układ automatycznego sterowania grubości warstwy i utrzymywania niwelety zgodnie z dokumentacją projektową.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lastRenderedPageBreak/>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Ręcznie ułożone warstwy powinny spełniać wymagania określone w niniejszym punkcie, z 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01527E"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.1.3. Zakończenie działki roboczej </w:t>
      </w:r>
    </w:p>
    <w:p w:rsidR="00C318BA" w:rsidRPr="00B82DE0" w:rsidRDefault="00C318BA" w:rsidP="0001527E">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01527E"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Walce wibracyjne powinny być wyposażone w przyrządy umożliwiające odczytanie z odległości częstotliwości wibracji maszyny oraz prędkości jazdy.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Walce powinny pracować z prędkością nie większą niż 5 km/godz. Nie dopuszcza się postoju 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w:t>
      </w:r>
      <w:r w:rsidR="0001527E">
        <w:rPr>
          <w:rFonts w:ascii="Times New Roman" w:hAnsi="Times New Roman"/>
          <w:b/>
          <w:bCs/>
          <w:i/>
          <w:iCs/>
          <w:color w:val="000000"/>
          <w:sz w:val="24"/>
          <w:szCs w:val="24"/>
        </w:rPr>
        <w:t>6</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01527E">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318BA" w:rsidRPr="00B82DE0" w:rsidRDefault="0001527E"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5.6</w:t>
      </w:r>
      <w:r w:rsidR="00C318BA" w:rsidRPr="00B82DE0">
        <w:rPr>
          <w:rFonts w:ascii="Times New Roman" w:hAnsi="Times New Roman"/>
          <w:b/>
          <w:bCs/>
          <w:i/>
          <w:iCs/>
          <w:color w:val="000000"/>
          <w:sz w:val="24"/>
          <w:szCs w:val="24"/>
        </w:rPr>
        <w:t xml:space="preserve">.4. Utrzymanie wykonanych warstw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01527E">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 xml:space="preserve">Warstwa </w:t>
            </w:r>
            <w:r w:rsidR="007C5844">
              <w:rPr>
                <w:rStyle w:val="FontStyle67"/>
                <w:sz w:val="20"/>
                <w:szCs w:val="20"/>
              </w:rPr>
              <w:t>wiążąca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AC 16 W</w:t>
            </w:r>
            <w:r w:rsidR="00C318BA" w:rsidRPr="004E2DDA">
              <w:rPr>
                <w:rStyle w:val="FontStyle67"/>
                <w:sz w:val="20"/>
                <w:szCs w:val="20"/>
              </w:rPr>
              <w:t>,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3A6259"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7C5844" w:rsidP="002B3AB4">
            <w:pPr>
              <w:pStyle w:val="Style39"/>
              <w:widowControl/>
              <w:rPr>
                <w:rStyle w:val="FontStyle67"/>
                <w:sz w:val="20"/>
                <w:szCs w:val="20"/>
              </w:rPr>
            </w:pPr>
            <w:r>
              <w:rPr>
                <w:rStyle w:val="FontStyle67"/>
                <w:sz w:val="20"/>
                <w:szCs w:val="20"/>
              </w:rPr>
              <w:t>3</w:t>
            </w:r>
            <w:r w:rsidR="00C318BA" w:rsidRPr="004E2DDA">
              <w:rPr>
                <w:rStyle w:val="FontStyle67"/>
                <w:sz w:val="20"/>
                <w:szCs w:val="20"/>
              </w:rPr>
              <w:t xml:space="preserve">,0 - </w:t>
            </w:r>
            <w:r>
              <w:rPr>
                <w:rStyle w:val="FontStyle67"/>
                <w:sz w:val="20"/>
                <w:szCs w:val="20"/>
              </w:rPr>
              <w:t>7</w:t>
            </w:r>
            <w:r w:rsidR="00C318BA" w:rsidRPr="004E2DDA">
              <w:rPr>
                <w:rStyle w:val="FontStyle67"/>
                <w:sz w:val="20"/>
                <w:szCs w:val="20"/>
              </w:rPr>
              <w:t>,0</w:t>
            </w:r>
          </w:p>
        </w:tc>
      </w:tr>
      <w:tr w:rsidR="0001527E"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spacing w:line="235" w:lineRule="exact"/>
              <w:rPr>
                <w:rStyle w:val="FontStyle67"/>
                <w:sz w:val="20"/>
                <w:szCs w:val="20"/>
              </w:rPr>
            </w:pPr>
            <w:r>
              <w:rPr>
                <w:rStyle w:val="FontStyle67"/>
                <w:sz w:val="20"/>
                <w:szCs w:val="20"/>
              </w:rPr>
              <w:t>Warstwa wyrównawcza</w:t>
            </w:r>
          </w:p>
        </w:tc>
        <w:tc>
          <w:tcPr>
            <w:tcW w:w="1939" w:type="dxa"/>
            <w:tcBorders>
              <w:top w:val="single" w:sz="6" w:space="0" w:color="auto"/>
              <w:left w:val="single" w:sz="6" w:space="0" w:color="auto"/>
              <w:bottom w:val="single" w:sz="6" w:space="0" w:color="auto"/>
              <w:right w:val="single" w:sz="6" w:space="0" w:color="auto"/>
            </w:tcBorders>
            <w:vAlign w:val="center"/>
          </w:tcPr>
          <w:p w:rsidR="0001527E" w:rsidRDefault="0001527E" w:rsidP="0001527E">
            <w:pPr>
              <w:pStyle w:val="Style39"/>
              <w:widowControl/>
              <w:rPr>
                <w:rStyle w:val="FontStyle67"/>
                <w:sz w:val="20"/>
                <w:szCs w:val="20"/>
              </w:rPr>
            </w:pPr>
            <w:r>
              <w:rPr>
                <w:rStyle w:val="FontStyle67"/>
                <w:sz w:val="20"/>
                <w:szCs w:val="20"/>
              </w:rPr>
              <w:t>AC 16 W KR 1-2</w:t>
            </w:r>
          </w:p>
        </w:tc>
        <w:tc>
          <w:tcPr>
            <w:tcW w:w="2143"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Zmienna</w:t>
            </w:r>
          </w:p>
        </w:tc>
        <w:tc>
          <w:tcPr>
            <w:tcW w:w="1534" w:type="dxa"/>
            <w:tcBorders>
              <w:top w:val="single" w:sz="6" w:space="0" w:color="auto"/>
              <w:left w:val="single" w:sz="6" w:space="0" w:color="auto"/>
              <w:bottom w:val="single" w:sz="6" w:space="0" w:color="auto"/>
              <w:right w:val="single" w:sz="6" w:space="0" w:color="auto"/>
            </w:tcBorders>
            <w:vAlign w:val="center"/>
          </w:tcPr>
          <w:p w:rsidR="0001527E" w:rsidRPr="004E2DDA" w:rsidRDefault="0001527E"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01527E" w:rsidRDefault="0001527E" w:rsidP="002B3AB4">
            <w:pPr>
              <w:pStyle w:val="Style39"/>
              <w:widowControl/>
              <w:rPr>
                <w:rStyle w:val="FontStyle67"/>
                <w:sz w:val="20"/>
                <w:szCs w:val="20"/>
              </w:rPr>
            </w:pPr>
            <w:r>
              <w:rPr>
                <w:rStyle w:val="FontStyle67"/>
                <w:sz w:val="20"/>
                <w:szCs w:val="20"/>
              </w:rPr>
              <w:t>3,0 – 8,0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01527E" w:rsidRPr="00C00445" w:rsidRDefault="0001527E" w:rsidP="0001527E">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00D160A1">
        <w:rPr>
          <w:rFonts w:ascii="Times New Roman" w:hAnsi="Times New Roman"/>
          <w:color w:val="000000"/>
          <w:sz w:val="24"/>
          <w:szCs w:val="24"/>
        </w:rPr>
        <w:t xml:space="preserve"> 12</w:t>
      </w:r>
      <w:r w:rsidRPr="00C00445">
        <w:rPr>
          <w:rFonts w:ascii="Times New Roman" w:hAnsi="Times New Roman"/>
          <w:color w:val="000000"/>
          <w:sz w:val="24"/>
          <w:szCs w:val="24"/>
        </w:rPr>
        <w:t>mm.</w:t>
      </w:r>
    </w:p>
    <w:p w:rsidR="0001527E"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01527E" w:rsidRPr="00C00445" w:rsidRDefault="0001527E" w:rsidP="0001527E">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w:t>
      </w:r>
      <w:r w:rsidR="007C5844">
        <w:rPr>
          <w:rFonts w:ascii="Times New Roman" w:hAnsi="Times New Roman"/>
          <w:b/>
          <w:bCs/>
          <w:color w:val="000000"/>
          <w:sz w:val="24"/>
          <w:szCs w:val="24"/>
        </w:rPr>
        <w:t>poprzecznej warstwy wiążącej</w:t>
      </w:r>
      <w:r w:rsidRPr="004E2DDA">
        <w:rPr>
          <w:rFonts w:ascii="Times New Roman" w:hAnsi="Times New Roman"/>
          <w:b/>
          <w:bCs/>
          <w:color w:val="000000"/>
          <w:sz w:val="24"/>
          <w:szCs w:val="24"/>
        </w:rPr>
        <w:t xml:space="preserve">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8</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10</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12</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xml:space="preserve">≤ </w:t>
            </w:r>
            <w:r w:rsidR="00D160A1">
              <w:rPr>
                <w:rStyle w:val="FontStyle63"/>
                <w:sz w:val="20"/>
                <w:szCs w:val="20"/>
              </w:rPr>
              <w:t>15</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w:t>
      </w:r>
      <w:r w:rsidR="00D160A1">
        <w:rPr>
          <w:rFonts w:ascii="Times New Roman" w:hAnsi="Times New Roman"/>
          <w:color w:val="000000"/>
          <w:sz w:val="24"/>
          <w:szCs w:val="24"/>
        </w:rPr>
        <w:t>neralno-asfaltowej wg p. 5.3.1.4</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lastRenderedPageBreak/>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38"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lastRenderedPageBreak/>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3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  AC W  2,0%(v/v),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lastRenderedPageBreak/>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posypki,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wykaz ilości materiałów lub 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dokumentacja działań podejmowanych celem zapewnienia odpowiednich właściwości przeciw poślizgowych,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kontrolnych jest upoważniony tylko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lastRenderedPageBreak/>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Rodzaj i zakres badań kontrolnych mieszanki mineralno-asfaltowej i wykonanej z </w:t>
      </w:r>
      <w:r w:rsidR="00D160A1">
        <w:rPr>
          <w:rFonts w:ascii="Times New Roman" w:hAnsi="Times New Roman"/>
          <w:color w:val="000000"/>
          <w:sz w:val="24"/>
          <w:szCs w:val="24"/>
        </w:rPr>
        <w:t>niej warstwy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lastRenderedPageBreak/>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sidR="00D160A1">
        <w:rPr>
          <w:rFonts w:ascii="Times New Roman" w:hAnsi="Times New Roman"/>
          <w:color w:val="000000"/>
          <w:sz w:val="24"/>
          <w:szCs w:val="24"/>
        </w:rPr>
        <w:t>ebie o odległości zgodne z p.5.6</w:t>
      </w:r>
      <w:r w:rsidRPr="00132E98">
        <w:rPr>
          <w:rFonts w:ascii="Times New Roman" w:hAnsi="Times New Roman"/>
          <w:color w:val="000000"/>
          <w:sz w:val="24"/>
          <w:szCs w:val="24"/>
        </w:rPr>
        <w:t xml:space="preserve">.3, </w:t>
      </w:r>
    </w:p>
    <w:p w:rsidR="00D160A1" w:rsidRPr="00D160A1"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117542" w:rsidRDefault="00117542" w:rsidP="00C318BA">
      <w:pPr>
        <w:widowControl w:val="0"/>
        <w:autoSpaceDE w:val="0"/>
        <w:autoSpaceDN w:val="0"/>
        <w:adjustRightInd w:val="0"/>
        <w:spacing w:before="120" w:after="120" w:line="240" w:lineRule="auto"/>
        <w:rPr>
          <w:rFonts w:ascii="Times New Roman" w:hAnsi="Times New Roman"/>
          <w:color w:val="000000"/>
          <w:sz w:val="24"/>
          <w:szCs w:val="24"/>
        </w:rPr>
      </w:pPr>
      <w:r>
        <w:rPr>
          <w:rFonts w:ascii="Times New Roman" w:hAnsi="Times New Roman"/>
          <w:color w:val="000000"/>
          <w:sz w:val="24"/>
          <w:szCs w:val="24"/>
        </w:rPr>
        <w:t>Jednostką obmiarową jest 1</w:t>
      </w:r>
      <w:r w:rsidR="00C318BA" w:rsidRPr="00BB14C7">
        <w:rPr>
          <w:rFonts w:ascii="Times New Roman" w:hAnsi="Times New Roman"/>
          <w:color w:val="000000"/>
          <w:sz w:val="24"/>
          <w:szCs w:val="24"/>
        </w:rPr>
        <w:t>m</w:t>
      </w:r>
      <w:r w:rsidR="00C318BA" w:rsidRPr="00BB14C7">
        <w:rPr>
          <w:rFonts w:ascii="Times New Roman" w:hAnsi="Times New Roman"/>
          <w:color w:val="000000"/>
          <w:position w:val="12"/>
          <w:sz w:val="24"/>
          <w:szCs w:val="24"/>
        </w:rPr>
        <w:t>2</w:t>
      </w:r>
      <w:r w:rsidR="00C318BA" w:rsidRPr="00BB14C7">
        <w:rPr>
          <w:rFonts w:ascii="Times New Roman" w:hAnsi="Times New Roman"/>
          <w:color w:val="000000"/>
          <w:sz w:val="24"/>
          <w:szCs w:val="24"/>
        </w:rPr>
        <w:t>(metr kwadrato</w:t>
      </w:r>
      <w:r>
        <w:rPr>
          <w:rFonts w:ascii="Times New Roman" w:hAnsi="Times New Roman"/>
          <w:color w:val="000000"/>
          <w:sz w:val="24"/>
          <w:szCs w:val="24"/>
        </w:rPr>
        <w:t>wy) wykonanej warstwy wiążącej</w:t>
      </w:r>
      <w:r w:rsidR="00C318BA" w:rsidRPr="00BB14C7">
        <w:rPr>
          <w:rFonts w:ascii="Times New Roman" w:hAnsi="Times New Roman"/>
          <w:color w:val="000000"/>
          <w:sz w:val="24"/>
          <w:szCs w:val="24"/>
        </w:rPr>
        <w:t>.</w:t>
      </w:r>
    </w:p>
    <w:p w:rsidR="00C318BA" w:rsidRPr="00BB14C7" w:rsidRDefault="00117542"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w:t>
      </w:r>
      <w:r>
        <w:rPr>
          <w:rFonts w:ascii="Times New Roman" w:hAnsi="Times New Roman"/>
          <w:color w:val="000000"/>
          <w:sz w:val="24"/>
          <w:szCs w:val="24"/>
        </w:rPr>
        <w:t>t (tona) wykonanego wyrównania.</w:t>
      </w:r>
      <w:r w:rsidR="00C318BA"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należy przyjmować na podstawie obmiaru i </w:t>
      </w:r>
      <w:r w:rsidRPr="00BB14C7">
        <w:rPr>
          <w:rFonts w:ascii="Times New Roman" w:hAnsi="Times New Roman"/>
          <w:color w:val="000000"/>
          <w:sz w:val="24"/>
          <w:szCs w:val="24"/>
        </w:rPr>
        <w:lastRenderedPageBreak/>
        <w:t xml:space="preserve">oceny jakości wykonanych robót w oparciu o wyniki pomiarów i badań laboratoryjnych. </w:t>
      </w:r>
    </w:p>
    <w:p w:rsidR="00D160A1" w:rsidRDefault="00D160A1" w:rsidP="00C318BA">
      <w:pPr>
        <w:widowControl w:val="0"/>
        <w:autoSpaceDE w:val="0"/>
        <w:autoSpaceDN w:val="0"/>
        <w:adjustRightInd w:val="0"/>
        <w:spacing w:before="120" w:after="120" w:line="240" w:lineRule="auto"/>
        <w:rPr>
          <w:rFonts w:ascii="Times New Roman" w:hAnsi="Times New Roman"/>
          <w:color w:val="000000"/>
          <w:sz w:val="24"/>
          <w:szCs w:val="24"/>
        </w:rPr>
      </w:pP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opracowanie recepty laboratoryjnej na mieszankę mineralno-asfaltową wraz z badaniami,</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sidR="00834986">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sidR="00834986">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C318BA" w:rsidRDefault="00C318BA" w:rsidP="00C318BA">
      <w:pPr>
        <w:widowControl w:val="0"/>
        <w:autoSpaceDE w:val="0"/>
        <w:autoSpaceDN w:val="0"/>
        <w:adjustRightInd w:val="0"/>
        <w:spacing w:before="120" w:after="120" w:line="240" w:lineRule="auto"/>
        <w:rPr>
          <w:rFonts w:ascii="Times New Roman" w:hAnsi="Times New Roman"/>
          <w:color w:val="000000"/>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00117542">
        <w:rPr>
          <w:rFonts w:ascii="Times New Roman" w:hAnsi="Times New Roman"/>
          <w:color w:val="000000"/>
          <w:sz w:val="24"/>
          <w:szCs w:val="24"/>
        </w:rPr>
        <w:t>wiążącej</w:t>
      </w:r>
      <w:r w:rsidRPr="00BB14C7">
        <w:rPr>
          <w:rFonts w:ascii="Times New Roman" w:hAnsi="Times New Roman"/>
          <w:color w:val="000000"/>
          <w:sz w:val="24"/>
          <w:szCs w:val="24"/>
        </w:rPr>
        <w:t xml:space="preserve"> w czasie robót,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w:t>
      </w:r>
      <w:r>
        <w:rPr>
          <w:rFonts w:ascii="Times New Roman" w:hAnsi="Times New Roman"/>
          <w:color w:val="000000"/>
          <w:sz w:val="24"/>
          <w:szCs w:val="24"/>
        </w:rPr>
        <w:t xml:space="preserve"> tonę wykonanego</w:t>
      </w:r>
      <w:r w:rsidRPr="00BB14C7">
        <w:rPr>
          <w:rFonts w:ascii="Times New Roman" w:hAnsi="Times New Roman"/>
          <w:color w:val="000000"/>
          <w:sz w:val="24"/>
          <w:szCs w:val="24"/>
        </w:rPr>
        <w:t xml:space="preserve"> </w:t>
      </w:r>
      <w:r>
        <w:rPr>
          <w:rFonts w:ascii="Times New Roman" w:hAnsi="Times New Roman"/>
          <w:color w:val="000000"/>
          <w:sz w:val="24"/>
          <w:szCs w:val="24"/>
        </w:rPr>
        <w:t>wyrównania</w:t>
      </w:r>
      <w:r w:rsidRPr="00BB14C7">
        <w:rPr>
          <w:rFonts w:ascii="Times New Roman" w:hAnsi="Times New Roman"/>
          <w:color w:val="000000"/>
          <w:sz w:val="24"/>
          <w:szCs w:val="24"/>
        </w:rPr>
        <w:t xml:space="preserve"> należy przyjmować na podstawie obmiaru i oceny jakości wykonanych robót w oparciu o wyniki pomiarów i badań laboratoryjnych.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uszczelnienie połączeń technologicznych</w:t>
      </w:r>
      <w:r>
        <w:rPr>
          <w:rFonts w:ascii="Times New Roman" w:hAnsi="Times New Roman"/>
          <w:color w:val="000000"/>
          <w:sz w:val="24"/>
          <w:szCs w:val="24"/>
        </w:rPr>
        <w:t xml:space="preserve"> emulsją asfaltową</w:t>
      </w:r>
      <w:r w:rsidRPr="00BB14C7">
        <w:rPr>
          <w:rFonts w:ascii="Times New Roman" w:hAnsi="Times New Roman"/>
          <w:color w:val="000000"/>
          <w:sz w:val="24"/>
          <w:szCs w:val="24"/>
        </w:rPr>
        <w:t xml:space="preserve">, </w:t>
      </w:r>
    </w:p>
    <w:p w:rsidR="00117542" w:rsidRDefault="00117542" w:rsidP="00117542">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117542" w:rsidRPr="00BB14C7" w:rsidRDefault="00117542" w:rsidP="00117542">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w:t>
      </w:r>
      <w:r>
        <w:rPr>
          <w:rFonts w:ascii="Times New Roman" w:hAnsi="Times New Roman"/>
          <w:color w:val="000000"/>
          <w:sz w:val="24"/>
          <w:szCs w:val="24"/>
        </w:rPr>
        <w:t>dań, pomiarów, prób i sprawdzeń</w:t>
      </w:r>
      <w:r w:rsidRPr="00BB14C7">
        <w:rPr>
          <w:rFonts w:ascii="Times New Roman" w:hAnsi="Times New Roman"/>
          <w:color w:val="000000"/>
          <w:sz w:val="24"/>
          <w:szCs w:val="24"/>
        </w:rPr>
        <w:t xml:space="preserve">, </w:t>
      </w:r>
    </w:p>
    <w:p w:rsidR="00117542" w:rsidRPr="00BB14C7" w:rsidRDefault="00117542" w:rsidP="00117542">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warstwy wyrównawczej</w:t>
      </w:r>
      <w:r w:rsidRPr="00BB14C7">
        <w:rPr>
          <w:rFonts w:ascii="Times New Roman" w:hAnsi="Times New Roman"/>
          <w:color w:val="000000"/>
          <w:sz w:val="24"/>
          <w:szCs w:val="24"/>
        </w:rPr>
        <w:t xml:space="preserve"> w czasie robót, </w:t>
      </w: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8D669F" w:rsidRPr="006816F4" w:rsidRDefault="00C318BA" w:rsidP="006816F4">
      <w:pPr>
        <w:pStyle w:val="Style41"/>
        <w:widowControl/>
        <w:numPr>
          <w:ilvl w:val="0"/>
          <w:numId w:val="4"/>
        </w:numPr>
        <w:tabs>
          <w:tab w:val="left" w:pos="422"/>
        </w:tabs>
        <w:spacing w:before="120" w:after="120" w:line="240" w:lineRule="auto"/>
        <w:ind w:left="422" w:hanging="418"/>
        <w:jc w:val="both"/>
        <w:rPr>
          <w:spacing w:val="-10"/>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sectPr w:rsidR="008D669F" w:rsidRPr="006816F4"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3B8" w:rsidRDefault="002653B8" w:rsidP="00C318BA">
      <w:pPr>
        <w:spacing w:after="0" w:line="240" w:lineRule="auto"/>
      </w:pPr>
      <w:r>
        <w:separator/>
      </w:r>
    </w:p>
  </w:endnote>
  <w:endnote w:type="continuationSeparator" w:id="0">
    <w:p w:rsidR="002653B8" w:rsidRDefault="002653B8"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8876"/>
      <w:docPartObj>
        <w:docPartGallery w:val="Page Numbers (Bottom of Page)"/>
        <w:docPartUnique/>
      </w:docPartObj>
    </w:sdtPr>
    <w:sdtEndPr/>
    <w:sdtContent>
      <w:p w:rsidR="00117542" w:rsidRDefault="003F10CE" w:rsidP="00117542">
        <w:pPr>
          <w:pStyle w:val="Stopka"/>
          <w:pBdr>
            <w:top w:val="single" w:sz="4" w:space="1" w:color="auto"/>
          </w:pBdr>
          <w:jc w:val="right"/>
        </w:pPr>
      </w:p>
    </w:sdtContent>
  </w:sdt>
  <w:p w:rsidR="00117542" w:rsidRDefault="00117542" w:rsidP="00C318BA">
    <w:pPr>
      <w:pStyle w:val="Stopka"/>
      <w:pBdr>
        <w:top w:val="single" w:sz="4" w:space="1"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3B8" w:rsidRDefault="002653B8" w:rsidP="00C318BA">
      <w:pPr>
        <w:spacing w:after="0" w:line="240" w:lineRule="auto"/>
      </w:pPr>
      <w:r>
        <w:separator/>
      </w:r>
    </w:p>
  </w:footnote>
  <w:footnote w:type="continuationSeparator" w:id="0">
    <w:p w:rsidR="002653B8" w:rsidRDefault="002653B8"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542" w:rsidRPr="008D352D" w:rsidRDefault="00117542"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A21" w:rsidRDefault="007F7A2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2"/>
  </w:compat>
  <w:rsids>
    <w:rsidRoot w:val="00C318BA"/>
    <w:rsid w:val="0001527E"/>
    <w:rsid w:val="00117542"/>
    <w:rsid w:val="00141260"/>
    <w:rsid w:val="00193FA0"/>
    <w:rsid w:val="001D6D96"/>
    <w:rsid w:val="00264E0E"/>
    <w:rsid w:val="002653B8"/>
    <w:rsid w:val="002B3AB4"/>
    <w:rsid w:val="0031245F"/>
    <w:rsid w:val="003513C3"/>
    <w:rsid w:val="003A6259"/>
    <w:rsid w:val="003F10CE"/>
    <w:rsid w:val="00493DA2"/>
    <w:rsid w:val="004D4534"/>
    <w:rsid w:val="004F038E"/>
    <w:rsid w:val="00506C01"/>
    <w:rsid w:val="00634AD6"/>
    <w:rsid w:val="006816F4"/>
    <w:rsid w:val="00684414"/>
    <w:rsid w:val="006B4581"/>
    <w:rsid w:val="006C216D"/>
    <w:rsid w:val="0074226C"/>
    <w:rsid w:val="007C5844"/>
    <w:rsid w:val="007E0F45"/>
    <w:rsid w:val="007E17C2"/>
    <w:rsid w:val="007F7A21"/>
    <w:rsid w:val="00834986"/>
    <w:rsid w:val="008D669F"/>
    <w:rsid w:val="00A57C67"/>
    <w:rsid w:val="00BC5B4C"/>
    <w:rsid w:val="00C318BA"/>
    <w:rsid w:val="00CF0ECF"/>
    <w:rsid w:val="00D160A1"/>
    <w:rsid w:val="00D32CAD"/>
    <w:rsid w:val="00E32E97"/>
    <w:rsid w:val="00F36E4C"/>
    <w:rsid w:val="00F73177"/>
    <w:rsid w:val="00F91179"/>
    <w:rsid w:val="00FD44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755F7-37DF-4430-8702-F78FB40FB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26</Pages>
  <Words>9446</Words>
  <Characters>56677</Characters>
  <Application>Microsoft Office Word</Application>
  <DocSecurity>0</DocSecurity>
  <Lines>472</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15</cp:revision>
  <dcterms:created xsi:type="dcterms:W3CDTF">2015-01-11T13:05:00Z</dcterms:created>
  <dcterms:modified xsi:type="dcterms:W3CDTF">2018-08-17T08:53:00Z</dcterms:modified>
</cp:coreProperties>
</file>